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BBE" w:rsidRPr="0002095C" w:rsidRDefault="00151C0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9984" behindDoc="0" locked="0" layoutInCell="1" allowOverlap="1">
                <wp:simplePos x="0" y="0"/>
                <wp:positionH relativeFrom="column">
                  <wp:posOffset>220345</wp:posOffset>
                </wp:positionH>
                <wp:positionV relativeFrom="paragraph">
                  <wp:posOffset>-289115</wp:posOffset>
                </wp:positionV>
                <wp:extent cx="771896" cy="29688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71896" cy="296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7086" w:rsidRPr="00151C0B" w:rsidRDefault="006C7086">
                            <w:pPr>
                              <w:rPr>
                                <w:rFonts w:asciiTheme="minorEastAsia" w:hAnsiTheme="minorEastAsia"/>
                              </w:rPr>
                            </w:pPr>
                            <w:r w:rsidRPr="00151C0B">
                              <w:rPr>
                                <w:rFonts w:asciiTheme="minorEastAsia" w:hAnsiTheme="minorEastAsia" w:hint="eastAsia"/>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35pt;margin-top:-22.75pt;width:60.8pt;height:2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" filled="f" stroked="f" strokeweight=".5pt">
                <v:textbox>
                  <w:txbxContent>
                    <w:p w:rsidR="006C7086" w:rsidRPr="00151C0B" w:rsidRDefault="006C7086">
                      <w:pPr>
                        <w:rPr>
                          <w:rFonts w:asciiTheme="minorEastAsia" w:hAnsiTheme="minorEastAsia"/>
                        </w:rPr>
                      </w:pPr>
                      <w:r w:rsidRPr="00151C0B">
                        <w:rPr>
                          <w:rFonts w:asciiTheme="minorEastAsia" w:hAnsiTheme="minorEastAsia" w:hint="eastAsia"/>
                        </w:rPr>
                        <w:t>（様式1）</w:t>
                      </w:r>
                    </w:p>
                  </w:txbxContent>
                </v:textbox>
              </v:shape>
            </w:pict>
          </mc:Fallback>
        </mc:AlternateContent>
      </w:r>
      <w:r w:rsidR="00841F6B">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271B8EE5" wp14:editId="6745A78E">
                <wp:simplePos x="0" y="0"/>
                <wp:positionH relativeFrom="column">
                  <wp:posOffset>1527060</wp:posOffset>
                </wp:positionH>
                <wp:positionV relativeFrom="paragraph">
                  <wp:posOffset>-337366</wp:posOffset>
                </wp:positionV>
                <wp:extent cx="12480867" cy="4273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80867"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7086" w:rsidRPr="003E34C3" w:rsidRDefault="006C7086">
                            <w:pPr>
                              <w:rPr>
                                <w:rFonts w:asciiTheme="majorEastAsia" w:eastAsiaTheme="majorEastAsia" w:hAnsiTheme="majorEastAsia"/>
                                <w:sz w:val="24"/>
                                <w:szCs w:val="24"/>
                              </w:rPr>
                            </w:pPr>
                            <w:r>
                              <w:rPr>
                                <w:rFonts w:asciiTheme="majorEastAsia" w:eastAsiaTheme="majorEastAsia" w:hAnsiTheme="majorEastAsia" w:hint="eastAsia"/>
                                <w:sz w:val="28"/>
                                <w:szCs w:val="28"/>
                              </w:rPr>
                              <w:t>令和</w:t>
                            </w:r>
                            <w:r>
                              <w:rPr>
                                <w:rFonts w:asciiTheme="majorEastAsia" w:eastAsiaTheme="majorEastAsia" w:hAnsiTheme="majorEastAsia"/>
                                <w:sz w:val="28"/>
                                <w:szCs w:val="28"/>
                              </w:rPr>
                              <w:t>２年度</w:t>
                            </w:r>
                            <w:r w:rsidRPr="00841F6B">
                              <w:rPr>
                                <w:rFonts w:asciiTheme="majorEastAsia" w:eastAsiaTheme="majorEastAsia" w:hAnsiTheme="majorEastAsia" w:hint="eastAsia"/>
                                <w:sz w:val="28"/>
                                <w:szCs w:val="28"/>
                              </w:rPr>
                              <w:t>学力</w:t>
                            </w:r>
                            <w:r>
                              <w:rPr>
                                <w:rFonts w:asciiTheme="majorEastAsia" w:eastAsiaTheme="majorEastAsia" w:hAnsiTheme="majorEastAsia" w:hint="eastAsia"/>
                                <w:sz w:val="28"/>
                                <w:szCs w:val="28"/>
                              </w:rPr>
                              <w:t xml:space="preserve">向上のための重点プラン【小学校】　　　　　　　</w:t>
                            </w:r>
                            <w:r>
                              <w:rPr>
                                <w:rFonts w:asciiTheme="majorEastAsia" w:eastAsiaTheme="majorEastAsia" w:hAnsiTheme="majorEastAsia" w:hint="eastAsia"/>
                                <w:sz w:val="24"/>
                                <w:szCs w:val="24"/>
                              </w:rPr>
                              <w:t xml:space="preserve">　　　　　　　　　　　　　　　　　　　　　　　　　　　　　　　</w:t>
                            </w:r>
                            <w:r w:rsidRPr="00841F6B">
                              <w:rPr>
                                <w:rFonts w:asciiTheme="majorEastAsia" w:eastAsiaTheme="majorEastAsia" w:hAnsiTheme="majorEastAsia" w:hint="eastAsia"/>
                                <w:sz w:val="36"/>
                                <w:szCs w:val="36"/>
                                <w:u w:val="single"/>
                              </w:rPr>
                              <w:t>新宿区</w:t>
                            </w:r>
                            <w:r>
                              <w:rPr>
                                <w:rFonts w:asciiTheme="majorEastAsia" w:eastAsiaTheme="majorEastAsia" w:hAnsiTheme="majorEastAsia" w:hint="eastAsia"/>
                                <w:sz w:val="36"/>
                                <w:szCs w:val="36"/>
                                <w:u w:val="single"/>
                              </w:rPr>
                              <w:t>立江戸川</w:t>
                            </w:r>
                            <w:r w:rsidRPr="00841F6B">
                              <w:rPr>
                                <w:rFonts w:asciiTheme="majorEastAsia" w:eastAsiaTheme="majorEastAsia" w:hAnsiTheme="majorEastAsia" w:hint="eastAsia"/>
                                <w:sz w:val="36"/>
                                <w:szCs w:val="36"/>
                                <w:u w:val="single"/>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1B8EE5" id="テキスト ボックス 4" o:spid="_x0000_s1027" type="#_x0000_t202" style="position:absolute;left:0;text-align:left;margin-left:120.25pt;margin-top:-26.55pt;width:982.75pt;height:33.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" filled="f" stroked="f" strokeweight=".5pt">
                <v:textbox>
                  <w:txbxContent>
                    <w:p w:rsidR="006C7086" w:rsidRPr="003E34C3" w:rsidRDefault="006C7086">
                      <w:pPr>
                        <w:rPr>
                          <w:rFonts w:asciiTheme="majorEastAsia" w:eastAsiaTheme="majorEastAsia" w:hAnsiTheme="majorEastAsia"/>
                          <w:sz w:val="24"/>
                          <w:szCs w:val="24"/>
                        </w:rPr>
                      </w:pPr>
                      <w:r>
                        <w:rPr>
                          <w:rFonts w:asciiTheme="majorEastAsia" w:eastAsiaTheme="majorEastAsia" w:hAnsiTheme="majorEastAsia" w:hint="eastAsia"/>
                          <w:sz w:val="28"/>
                          <w:szCs w:val="28"/>
                        </w:rPr>
                        <w:t>令和</w:t>
                      </w:r>
                      <w:r>
                        <w:rPr>
                          <w:rFonts w:asciiTheme="majorEastAsia" w:eastAsiaTheme="majorEastAsia" w:hAnsiTheme="majorEastAsia"/>
                          <w:sz w:val="28"/>
                          <w:szCs w:val="28"/>
                        </w:rPr>
                        <w:t>２年度</w:t>
                      </w:r>
                      <w:r w:rsidRPr="00841F6B">
                        <w:rPr>
                          <w:rFonts w:asciiTheme="majorEastAsia" w:eastAsiaTheme="majorEastAsia" w:hAnsiTheme="majorEastAsia" w:hint="eastAsia"/>
                          <w:sz w:val="28"/>
                          <w:szCs w:val="28"/>
                        </w:rPr>
                        <w:t>学力</w:t>
                      </w:r>
                      <w:r>
                        <w:rPr>
                          <w:rFonts w:asciiTheme="majorEastAsia" w:eastAsiaTheme="majorEastAsia" w:hAnsiTheme="majorEastAsia" w:hint="eastAsia"/>
                          <w:sz w:val="28"/>
                          <w:szCs w:val="28"/>
                        </w:rPr>
                        <w:t xml:space="preserve">向上のための重点プラン【小学校】　　　　　　　</w:t>
                      </w:r>
                      <w:r>
                        <w:rPr>
                          <w:rFonts w:asciiTheme="majorEastAsia" w:eastAsiaTheme="majorEastAsia" w:hAnsiTheme="majorEastAsia" w:hint="eastAsia"/>
                          <w:sz w:val="24"/>
                          <w:szCs w:val="24"/>
                        </w:rPr>
                        <w:t xml:space="preserve">　　　　　　　　　　　　　　　　　　　　　　　　　　　　　　　</w:t>
                      </w:r>
                      <w:r w:rsidRPr="00841F6B">
                        <w:rPr>
                          <w:rFonts w:asciiTheme="majorEastAsia" w:eastAsiaTheme="majorEastAsia" w:hAnsiTheme="majorEastAsia" w:hint="eastAsia"/>
                          <w:sz w:val="36"/>
                          <w:szCs w:val="36"/>
                          <w:u w:val="single"/>
                        </w:rPr>
                        <w:t>新宿区</w:t>
                      </w:r>
                      <w:r>
                        <w:rPr>
                          <w:rFonts w:asciiTheme="majorEastAsia" w:eastAsiaTheme="majorEastAsia" w:hAnsiTheme="majorEastAsia" w:hint="eastAsia"/>
                          <w:sz w:val="36"/>
                          <w:szCs w:val="36"/>
                          <w:u w:val="single"/>
                        </w:rPr>
                        <w:t>立江戸川</w:t>
                      </w:r>
                      <w:r w:rsidRPr="00841F6B">
                        <w:rPr>
                          <w:rFonts w:asciiTheme="majorEastAsia" w:eastAsiaTheme="majorEastAsia" w:hAnsiTheme="majorEastAsia" w:hint="eastAsia"/>
                          <w:sz w:val="36"/>
                          <w:szCs w:val="36"/>
                          <w:u w:val="single"/>
                        </w:rPr>
                        <w:t>小学校</w:t>
                      </w:r>
                    </w:p>
                  </w:txbxContent>
                </v:textbox>
              </v:shape>
            </w:pict>
          </mc:Fallback>
        </mc:AlternateContent>
      </w:r>
      <w:r w:rsidR="00185BBE" w:rsidRPr="0002095C">
        <w:rPr>
          <w:rFonts w:asciiTheme="majorEastAsia" w:eastAsiaTheme="majorEastAsia" w:hAnsiTheme="majorEastAsia" w:hint="eastAsia"/>
          <w:sz w:val="22"/>
        </w:rPr>
        <w:t>■　学校の共通目標</w:t>
      </w:r>
    </w:p>
    <w:tbl>
      <w:tblPr>
        <w:tblStyle w:val="a3"/>
        <w:tblW w:w="0" w:type="auto"/>
        <w:tblInd w:w="108" w:type="dxa"/>
        <w:tblLook w:val="04A0" w:firstRow="1" w:lastRow="0" w:firstColumn="1" w:lastColumn="0" w:noHBand="0" w:noVBand="1"/>
      </w:tblPr>
      <w:tblGrid>
        <w:gridCol w:w="2875"/>
        <w:gridCol w:w="524"/>
        <w:gridCol w:w="9274"/>
        <w:gridCol w:w="567"/>
        <w:gridCol w:w="8982"/>
      </w:tblGrid>
      <w:tr w:rsidR="00952852" w:rsidTr="00952852">
        <w:trPr>
          <w:trHeight w:val="566"/>
        </w:trPr>
        <w:tc>
          <w:tcPr>
            <w:tcW w:w="2875" w:type="dxa"/>
            <w:shd w:val="clear" w:color="auto" w:fill="0070C0"/>
            <w:vAlign w:val="center"/>
          </w:tcPr>
          <w:p w:rsidR="00952852" w:rsidRPr="00A06D36" w:rsidRDefault="00952852" w:rsidP="00952852">
            <w:pPr>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rPr>
              <w:t>授業作り</w:t>
            </w:r>
          </w:p>
        </w:tc>
        <w:tc>
          <w:tcPr>
            <w:tcW w:w="524" w:type="dxa"/>
            <w:vMerge w:val="restart"/>
            <w:textDirection w:val="tbRlV"/>
          </w:tcPr>
          <w:p w:rsidR="00952852" w:rsidRPr="009B7A6B" w:rsidRDefault="00952852" w:rsidP="00952852">
            <w:pPr>
              <w:ind w:left="113" w:right="113"/>
              <w:jc w:val="center"/>
              <w:rPr>
                <w:rFonts w:asciiTheme="majorEastAsia" w:eastAsiaTheme="majorEastAsia" w:hAnsiTheme="majorEastAsia"/>
              </w:rPr>
            </w:pPr>
            <w:r>
              <w:rPr>
                <w:rFonts w:asciiTheme="majorEastAsia" w:eastAsiaTheme="majorEastAsia" w:hAnsiTheme="majorEastAsia" w:hint="eastAsia"/>
              </w:rPr>
              <w:t>重　点</w:t>
            </w:r>
          </w:p>
        </w:tc>
        <w:tc>
          <w:tcPr>
            <w:tcW w:w="9274" w:type="dxa"/>
          </w:tcPr>
          <w:p w:rsidR="00952852" w:rsidRPr="0065379B" w:rsidRDefault="00952852" w:rsidP="00952852">
            <w:pPr>
              <w:ind w:left="173" w:hangingChars="100" w:hanging="173"/>
              <w:rPr>
                <w:sz w:val="18"/>
              </w:rPr>
            </w:pPr>
            <w:r w:rsidRPr="0065379B">
              <w:rPr>
                <w:rFonts w:hint="eastAsia"/>
                <w:color w:val="000000" w:themeColor="text1"/>
                <w:sz w:val="18"/>
              </w:rPr>
              <w:t>・児童一人一人に問いや考えをもたせ、学び合いを通して思考力・判断力・表現力を育てる問題解決型の授業づくりを行う。</w:t>
            </w:r>
          </w:p>
        </w:tc>
        <w:tc>
          <w:tcPr>
            <w:tcW w:w="567" w:type="dxa"/>
            <w:vMerge w:val="restart"/>
            <w:textDirection w:val="tbRlV"/>
          </w:tcPr>
          <w:p w:rsidR="00952852" w:rsidRPr="005D2A68" w:rsidRDefault="00952852" w:rsidP="00952852">
            <w:pPr>
              <w:ind w:left="113" w:right="113"/>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最終</w:t>
            </w:r>
            <w:r w:rsidRPr="005D2A68">
              <w:rPr>
                <w:rFonts w:asciiTheme="majorEastAsia" w:eastAsiaTheme="majorEastAsia" w:hAnsiTheme="majorEastAsia" w:hint="eastAsia"/>
                <w:sz w:val="18"/>
                <w:szCs w:val="18"/>
              </w:rPr>
              <w:t>評価</w:t>
            </w:r>
          </w:p>
        </w:tc>
        <w:tc>
          <w:tcPr>
            <w:tcW w:w="8982" w:type="dxa"/>
          </w:tcPr>
          <w:p w:rsidR="00952852" w:rsidRDefault="00952852" w:rsidP="00952852"/>
        </w:tc>
      </w:tr>
      <w:tr w:rsidR="00952852" w:rsidTr="00952852">
        <w:trPr>
          <w:trHeight w:val="580"/>
        </w:trPr>
        <w:tc>
          <w:tcPr>
            <w:tcW w:w="2875" w:type="dxa"/>
            <w:shd w:val="clear" w:color="auto" w:fill="0070C0"/>
            <w:vAlign w:val="center"/>
          </w:tcPr>
          <w:p w:rsidR="00952852" w:rsidRPr="00A06D36" w:rsidRDefault="00952852" w:rsidP="00952852">
            <w:pPr>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rPr>
              <w:t>環境作り</w:t>
            </w:r>
          </w:p>
        </w:tc>
        <w:tc>
          <w:tcPr>
            <w:tcW w:w="524" w:type="dxa"/>
            <w:vMerge/>
          </w:tcPr>
          <w:p w:rsidR="00952852" w:rsidRDefault="00952852" w:rsidP="00952852"/>
        </w:tc>
        <w:tc>
          <w:tcPr>
            <w:tcW w:w="9274" w:type="dxa"/>
          </w:tcPr>
          <w:p w:rsidR="00952852" w:rsidRDefault="00952852" w:rsidP="00952852">
            <w:r w:rsidRPr="0065379B">
              <w:rPr>
                <w:rFonts w:hint="eastAsia"/>
                <w:color w:val="000000" w:themeColor="text1"/>
                <w:sz w:val="18"/>
              </w:rPr>
              <w:t>・言語や規則を守る環境を整え、教師や児童が</w:t>
            </w:r>
            <w:r w:rsidRPr="0065379B">
              <w:rPr>
                <w:rFonts w:hint="eastAsia"/>
                <w:color w:val="000000" w:themeColor="text1"/>
                <w:sz w:val="18"/>
              </w:rPr>
              <w:t>ICT</w:t>
            </w:r>
            <w:r w:rsidRPr="0065379B">
              <w:rPr>
                <w:rFonts w:hint="eastAsia"/>
                <w:color w:val="000000" w:themeColor="text1"/>
                <w:sz w:val="18"/>
              </w:rPr>
              <w:t>機器を活用できるようにし、授業のユニバーサルデザイン化を図る。</w:t>
            </w:r>
          </w:p>
        </w:tc>
        <w:tc>
          <w:tcPr>
            <w:tcW w:w="567" w:type="dxa"/>
            <w:vMerge/>
          </w:tcPr>
          <w:p w:rsidR="00952852" w:rsidRDefault="00952852" w:rsidP="00952852"/>
        </w:tc>
        <w:tc>
          <w:tcPr>
            <w:tcW w:w="8982" w:type="dxa"/>
          </w:tcPr>
          <w:p w:rsidR="00952852" w:rsidRDefault="00952852" w:rsidP="00952852"/>
        </w:tc>
      </w:tr>
    </w:tbl>
    <w:p w:rsidR="00185BBE" w:rsidRDefault="005A1128" w:rsidP="00185BBE">
      <w:pPr>
        <w:rPr>
          <w:rFonts w:asciiTheme="majorEastAsia" w:eastAsiaTheme="majorEastAsia" w:hAnsiTheme="majorEastAsia"/>
          <w:sz w:val="22"/>
        </w:rPr>
      </w:pPr>
      <w:r>
        <w:rPr>
          <w:rFonts w:asciiTheme="majorEastAsia" w:eastAsiaTheme="majorEastAsia" w:hAnsiTheme="majorEastAsia" w:hint="eastAsia"/>
          <w:sz w:val="22"/>
        </w:rPr>
        <w:t>■　学年</w:t>
      </w:r>
      <w:r w:rsidR="00B364BA">
        <w:rPr>
          <w:rFonts w:asciiTheme="majorEastAsia" w:eastAsiaTheme="majorEastAsia" w:hAnsiTheme="majorEastAsia" w:hint="eastAsia"/>
          <w:sz w:val="22"/>
        </w:rPr>
        <w:t>の取組</w:t>
      </w:r>
      <w:r w:rsidR="002E07A9" w:rsidRPr="0020630C">
        <w:rPr>
          <w:rFonts w:asciiTheme="majorEastAsia" w:eastAsiaTheme="majorEastAsia" w:hAnsiTheme="majorEastAsia" w:hint="eastAsia"/>
          <w:sz w:val="22"/>
        </w:rPr>
        <w:t>内容</w:t>
      </w:r>
    </w:p>
    <w:p w:rsidR="007B4AE7" w:rsidRPr="0020630C" w:rsidRDefault="007B4AE7" w:rsidP="00185BBE">
      <w:pPr>
        <w:rPr>
          <w:rFonts w:asciiTheme="majorEastAsia" w:eastAsiaTheme="majorEastAsia" w:hAnsiTheme="majorEastAsia"/>
          <w:sz w:val="22"/>
        </w:rPr>
      </w:pPr>
    </w:p>
    <w:tbl>
      <w:tblPr>
        <w:tblStyle w:val="a3"/>
        <w:tblpPr w:leftFromText="142" w:rightFromText="142" w:vertAnchor="text" w:horzAnchor="margin" w:tblpXSpec="center" w:tblpY="1"/>
        <w:tblOverlap w:val="never"/>
        <w:tblW w:w="22507" w:type="dxa"/>
        <w:tblLayout w:type="fixed"/>
        <w:tblLook w:val="04A0" w:firstRow="1" w:lastRow="0" w:firstColumn="1" w:lastColumn="0" w:noHBand="0" w:noVBand="1"/>
      </w:tblPr>
      <w:tblGrid>
        <w:gridCol w:w="601"/>
        <w:gridCol w:w="707"/>
        <w:gridCol w:w="4496"/>
        <w:gridCol w:w="3963"/>
        <w:gridCol w:w="4389"/>
        <w:gridCol w:w="3813"/>
        <w:gridCol w:w="4538"/>
      </w:tblGrid>
      <w:tr w:rsidR="00B55443" w:rsidRPr="00CD4843" w:rsidTr="005D2A68">
        <w:trPr>
          <w:cantSplit/>
          <w:trHeight w:val="335"/>
        </w:trPr>
        <w:tc>
          <w:tcPr>
            <w:tcW w:w="601" w:type="dxa"/>
            <w:tcBorders>
              <w:left w:val="single" w:sz="4" w:space="0" w:color="auto"/>
              <w:bottom w:val="single" w:sz="4" w:space="0" w:color="auto"/>
              <w:right w:val="single" w:sz="4" w:space="0" w:color="auto"/>
            </w:tcBorders>
            <w:shd w:val="clear" w:color="auto" w:fill="0070C0"/>
            <w:vAlign w:val="center"/>
          </w:tcPr>
          <w:p w:rsidR="00B55443" w:rsidRPr="00B55443" w:rsidRDefault="00B55443" w:rsidP="00B55443">
            <w:pPr>
              <w:rPr>
                <w:rFonts w:asciiTheme="majorEastAsia" w:eastAsiaTheme="majorEastAsia" w:hAnsiTheme="majorEastAsia"/>
                <w:b/>
                <w:sz w:val="18"/>
                <w:szCs w:val="18"/>
              </w:rPr>
            </w:pPr>
            <w:r w:rsidRPr="00B55443">
              <w:rPr>
                <w:rFonts w:asciiTheme="majorEastAsia" w:eastAsiaTheme="majorEastAsia" w:hAnsiTheme="majorEastAsia" w:hint="eastAsia"/>
                <w:b/>
                <w:color w:val="FFFFFF" w:themeColor="background1"/>
                <w:sz w:val="18"/>
                <w:szCs w:val="18"/>
              </w:rPr>
              <w:t>学年</w:t>
            </w:r>
          </w:p>
        </w:tc>
        <w:tc>
          <w:tcPr>
            <w:tcW w:w="707" w:type="dxa"/>
            <w:tcBorders>
              <w:left w:val="single" w:sz="4" w:space="0" w:color="auto"/>
              <w:bottom w:val="single" w:sz="4" w:space="0" w:color="auto"/>
            </w:tcBorders>
            <w:shd w:val="clear" w:color="auto" w:fill="0070C0"/>
            <w:vAlign w:val="center"/>
          </w:tcPr>
          <w:p w:rsidR="00B55443" w:rsidRPr="00B55443" w:rsidRDefault="00B55443" w:rsidP="00B55443">
            <w:pPr>
              <w:jc w:val="center"/>
              <w:rPr>
                <w:rFonts w:asciiTheme="majorEastAsia" w:eastAsiaTheme="majorEastAsia" w:hAnsiTheme="majorEastAsia"/>
                <w:b/>
                <w:sz w:val="22"/>
              </w:rPr>
            </w:pPr>
            <w:r w:rsidRPr="00B55443">
              <w:rPr>
                <w:rFonts w:asciiTheme="majorEastAsia" w:eastAsiaTheme="majorEastAsia" w:hAnsiTheme="majorEastAsia" w:hint="eastAsia"/>
                <w:b/>
                <w:color w:val="FFFFFF" w:themeColor="background1"/>
                <w:sz w:val="22"/>
              </w:rPr>
              <w:t>教科</w:t>
            </w:r>
          </w:p>
        </w:tc>
        <w:tc>
          <w:tcPr>
            <w:tcW w:w="4496" w:type="dxa"/>
            <w:tcBorders>
              <w:bottom w:val="single" w:sz="4" w:space="0" w:color="auto"/>
              <w:right w:val="single" w:sz="18" w:space="0" w:color="auto"/>
            </w:tcBorders>
            <w:shd w:val="clear" w:color="auto" w:fill="0070C0"/>
            <w:vAlign w:val="center"/>
          </w:tcPr>
          <w:p w:rsidR="00B55443" w:rsidRPr="00A03E2D" w:rsidRDefault="00A03E2D" w:rsidP="00A03E2D">
            <w:pPr>
              <w:jc w:val="center"/>
              <w:rPr>
                <w:rFonts w:asciiTheme="majorEastAsia" w:eastAsiaTheme="majorEastAsia" w:hAnsiTheme="majorEastAsia"/>
                <w:b/>
                <w:color w:val="FFFFFF" w:themeColor="background1"/>
                <w:kern w:val="0"/>
                <w:szCs w:val="21"/>
              </w:rPr>
            </w:pPr>
            <w:r w:rsidRPr="00A03E2D">
              <w:rPr>
                <w:rFonts w:asciiTheme="majorEastAsia" w:eastAsiaTheme="majorEastAsia" w:hAnsiTheme="majorEastAsia" w:hint="eastAsia"/>
                <w:b/>
                <w:color w:val="FFFFFF" w:themeColor="background1"/>
                <w:kern w:val="0"/>
                <w:szCs w:val="21"/>
              </w:rPr>
              <w:t>令和元年度の定着度調査</w:t>
            </w:r>
            <w:r w:rsidR="007B4AE7">
              <w:rPr>
                <w:rFonts w:asciiTheme="majorEastAsia" w:eastAsiaTheme="majorEastAsia" w:hAnsiTheme="majorEastAsia" w:hint="eastAsia"/>
                <w:b/>
                <w:color w:val="FFFFFF" w:themeColor="background1"/>
                <w:kern w:val="0"/>
                <w:szCs w:val="21"/>
              </w:rPr>
              <w:t>（１学年を除く）</w:t>
            </w:r>
            <w:r w:rsidRPr="00A03E2D">
              <w:rPr>
                <w:rFonts w:asciiTheme="majorEastAsia" w:eastAsiaTheme="majorEastAsia" w:hAnsiTheme="majorEastAsia" w:hint="eastAsia"/>
                <w:b/>
                <w:color w:val="FFFFFF" w:themeColor="background1"/>
                <w:kern w:val="0"/>
                <w:szCs w:val="21"/>
              </w:rPr>
              <w:t xml:space="preserve">や　　　　　</w:t>
            </w:r>
            <w:r>
              <w:rPr>
                <w:rFonts w:asciiTheme="majorEastAsia" w:eastAsiaTheme="majorEastAsia" w:hAnsiTheme="majorEastAsia" w:hint="eastAsia"/>
                <w:b/>
                <w:color w:val="FFFFFF" w:themeColor="background1"/>
                <w:kern w:val="0"/>
                <w:szCs w:val="21"/>
              </w:rPr>
              <w:t xml:space="preserve">　　</w:t>
            </w:r>
            <w:r w:rsidRPr="00A03E2D">
              <w:rPr>
                <w:rFonts w:asciiTheme="majorEastAsia" w:eastAsiaTheme="majorEastAsia" w:hAnsiTheme="majorEastAsia" w:hint="eastAsia"/>
                <w:b/>
                <w:color w:val="FFFFFF" w:themeColor="background1"/>
                <w:kern w:val="0"/>
                <w:szCs w:val="21"/>
              </w:rPr>
              <w:t xml:space="preserve">　６月以降の学習状況に基づく</w:t>
            </w:r>
            <w:r w:rsidR="0091056C" w:rsidRPr="00A03E2D">
              <w:rPr>
                <w:rFonts w:asciiTheme="majorEastAsia" w:eastAsiaTheme="majorEastAsia" w:hAnsiTheme="majorEastAsia" w:hint="eastAsia"/>
                <w:b/>
                <w:color w:val="FFFFFF" w:themeColor="background1"/>
                <w:kern w:val="0"/>
                <w:szCs w:val="21"/>
              </w:rPr>
              <w:t>分析</w:t>
            </w:r>
          </w:p>
        </w:tc>
        <w:tc>
          <w:tcPr>
            <w:tcW w:w="3963" w:type="dxa"/>
            <w:tcBorders>
              <w:left w:val="single" w:sz="18" w:space="0" w:color="auto"/>
              <w:bottom w:val="single" w:sz="4" w:space="0" w:color="auto"/>
            </w:tcBorders>
            <w:shd w:val="clear" w:color="auto" w:fill="0070C0"/>
            <w:vAlign w:val="center"/>
          </w:tcPr>
          <w:p w:rsidR="00B55443" w:rsidRPr="00CD4843" w:rsidRDefault="009000AA" w:rsidP="00B55443">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学力向上に向けての児童の</w:t>
            </w:r>
            <w:r w:rsidR="00B55443" w:rsidRPr="00CD4843">
              <w:rPr>
                <w:rFonts w:asciiTheme="majorEastAsia" w:eastAsiaTheme="majorEastAsia" w:hAnsiTheme="majorEastAsia" w:hint="eastAsia"/>
                <w:b/>
                <w:color w:val="FFFFFF" w:themeColor="background1"/>
                <w:sz w:val="24"/>
                <w:szCs w:val="24"/>
              </w:rPr>
              <w:t>課題</w:t>
            </w:r>
          </w:p>
        </w:tc>
        <w:tc>
          <w:tcPr>
            <w:tcW w:w="4389" w:type="dxa"/>
            <w:tcBorders>
              <w:bottom w:val="single" w:sz="4" w:space="0" w:color="auto"/>
              <w:right w:val="single" w:sz="18" w:space="0" w:color="auto"/>
            </w:tcBorders>
            <w:shd w:val="clear" w:color="auto" w:fill="0070C0"/>
            <w:vAlign w:val="center"/>
          </w:tcPr>
          <w:p w:rsidR="00B55443" w:rsidRPr="00A03E2D" w:rsidRDefault="009000AA" w:rsidP="00B364BA">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改善のための取組</w:t>
            </w:r>
          </w:p>
        </w:tc>
        <w:tc>
          <w:tcPr>
            <w:tcW w:w="3813" w:type="dxa"/>
            <w:tcBorders>
              <w:left w:val="single" w:sz="18" w:space="0" w:color="auto"/>
              <w:bottom w:val="single" w:sz="4" w:space="0" w:color="auto"/>
              <w:right w:val="single" w:sz="18" w:space="0" w:color="auto"/>
            </w:tcBorders>
            <w:shd w:val="clear" w:color="auto" w:fill="0070C0"/>
            <w:vAlign w:val="center"/>
          </w:tcPr>
          <w:p w:rsidR="00B55443" w:rsidRPr="00CD4843" w:rsidRDefault="00B55443" w:rsidP="00B364BA">
            <w:pPr>
              <w:jc w:val="center"/>
              <w:rPr>
                <w:rFonts w:asciiTheme="majorEastAsia" w:eastAsiaTheme="majorEastAsia" w:hAnsiTheme="majorEastAsia"/>
                <w:b/>
                <w:color w:val="FFFFFF" w:themeColor="background1"/>
                <w:sz w:val="24"/>
                <w:szCs w:val="24"/>
              </w:rPr>
            </w:pPr>
            <w:r w:rsidRPr="00CD4843">
              <w:rPr>
                <w:rFonts w:asciiTheme="majorEastAsia" w:eastAsiaTheme="majorEastAsia" w:hAnsiTheme="majorEastAsia" w:hint="eastAsia"/>
                <w:b/>
                <w:color w:val="FFFFFF" w:themeColor="background1"/>
                <w:sz w:val="24"/>
                <w:szCs w:val="24"/>
              </w:rPr>
              <w:t>追加</w:t>
            </w:r>
            <w:r>
              <w:rPr>
                <w:rFonts w:asciiTheme="majorEastAsia" w:eastAsiaTheme="majorEastAsia" w:hAnsiTheme="majorEastAsia" w:hint="eastAsia"/>
                <w:b/>
                <w:color w:val="FFFFFF" w:themeColor="background1"/>
                <w:sz w:val="24"/>
                <w:szCs w:val="24"/>
              </w:rPr>
              <w:t>する取組</w:t>
            </w:r>
            <w:r w:rsidR="00A03E2D">
              <w:rPr>
                <w:rFonts w:asciiTheme="majorEastAsia" w:eastAsiaTheme="majorEastAsia" w:hAnsiTheme="majorEastAsia" w:hint="eastAsia"/>
                <w:b/>
                <w:color w:val="FFFFFF" w:themeColor="background1"/>
                <w:sz w:val="24"/>
                <w:szCs w:val="24"/>
              </w:rPr>
              <w:t>等</w:t>
            </w:r>
            <w:r>
              <w:rPr>
                <w:rFonts w:asciiTheme="majorEastAsia" w:eastAsiaTheme="majorEastAsia" w:hAnsiTheme="majorEastAsia" w:hint="eastAsia"/>
                <w:b/>
                <w:color w:val="FFFFFF" w:themeColor="background1"/>
                <w:sz w:val="24"/>
                <w:szCs w:val="24"/>
              </w:rPr>
              <w:t>（</w:t>
            </w:r>
            <w:r w:rsidR="00A03E2D">
              <w:rPr>
                <w:rFonts w:asciiTheme="majorEastAsia" w:eastAsiaTheme="majorEastAsia" w:hAnsiTheme="majorEastAsia" w:hint="eastAsia"/>
                <w:b/>
                <w:color w:val="FFFFFF" w:themeColor="background1"/>
                <w:sz w:val="24"/>
                <w:szCs w:val="24"/>
              </w:rPr>
              <w:t>12</w:t>
            </w:r>
            <w:r>
              <w:rPr>
                <w:rFonts w:asciiTheme="majorEastAsia" w:eastAsiaTheme="majorEastAsia" w:hAnsiTheme="majorEastAsia" w:hint="eastAsia"/>
                <w:b/>
                <w:color w:val="FFFFFF" w:themeColor="background1"/>
                <w:sz w:val="24"/>
                <w:szCs w:val="24"/>
              </w:rPr>
              <w:t>月）</w:t>
            </w:r>
          </w:p>
        </w:tc>
        <w:tc>
          <w:tcPr>
            <w:tcW w:w="4538" w:type="dxa"/>
            <w:tcBorders>
              <w:left w:val="single" w:sz="18" w:space="0" w:color="auto"/>
              <w:bottom w:val="single" w:sz="4" w:space="0" w:color="auto"/>
            </w:tcBorders>
            <w:shd w:val="clear" w:color="auto" w:fill="0070C0"/>
            <w:vAlign w:val="center"/>
          </w:tcPr>
          <w:p w:rsidR="00B55443" w:rsidRPr="00CD4843" w:rsidRDefault="005D2A68" w:rsidP="00B55443">
            <w:pPr>
              <w:jc w:val="center"/>
              <w:rPr>
                <w:rFonts w:asciiTheme="majorEastAsia" w:eastAsiaTheme="majorEastAsia" w:hAnsiTheme="majorEastAsia"/>
                <w:b/>
                <w:color w:val="FFFFFF" w:themeColor="background1"/>
                <w:sz w:val="24"/>
                <w:szCs w:val="24"/>
              </w:rPr>
            </w:pPr>
            <w:r w:rsidRPr="00CD4843">
              <w:rPr>
                <w:rFonts w:asciiTheme="majorEastAsia" w:eastAsiaTheme="majorEastAsia" w:hAnsiTheme="majorEastAsia" w:hint="eastAsia"/>
                <w:b/>
                <w:noProof/>
                <w:color w:val="FFFFFF" w:themeColor="background1"/>
                <w:kern w:val="0"/>
                <w:sz w:val="24"/>
                <w:szCs w:val="24"/>
              </w:rPr>
              <mc:AlternateContent>
                <mc:Choice Requires="wps">
                  <w:drawing>
                    <wp:anchor distT="0" distB="0" distL="114300" distR="114300" simplePos="0" relativeHeight="251656192" behindDoc="0" locked="0" layoutInCell="1" allowOverlap="1" wp14:anchorId="26199CE2" wp14:editId="3FA445F8">
                      <wp:simplePos x="0" y="0"/>
                      <wp:positionH relativeFrom="column">
                        <wp:posOffset>-134620</wp:posOffset>
                      </wp:positionH>
                      <wp:positionV relativeFrom="paragraph">
                        <wp:posOffset>114935</wp:posOffset>
                      </wp:positionV>
                      <wp:extent cx="165735" cy="237490"/>
                      <wp:effectExtent l="0" t="0" r="5715" b="0"/>
                      <wp:wrapNone/>
                      <wp:docPr id="12" name="右矢印 12"/>
                      <wp:cNvGraphicFramePr/>
                      <a:graphic xmlns:a="http://schemas.openxmlformats.org/drawingml/2006/main">
                        <a:graphicData uri="http://schemas.microsoft.com/office/word/2010/wordprocessingShape">
                          <wps:wsp>
                            <wps:cNvSpPr/>
                            <wps:spPr>
                              <a:xfrm>
                                <a:off x="0" y="0"/>
                                <a:ext cx="165735" cy="237490"/>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9860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0.6pt;margin-top:9.05pt;width:13.05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" adj="10800" fillcolor="#ffc000" stroked="f" strokeweight="2pt"/>
                  </w:pict>
                </mc:Fallback>
              </mc:AlternateContent>
            </w:r>
            <w:r w:rsidR="00A03E2D">
              <w:rPr>
                <w:rFonts w:asciiTheme="majorEastAsia" w:eastAsiaTheme="majorEastAsia" w:hAnsiTheme="majorEastAsia" w:hint="eastAsia"/>
                <w:b/>
                <w:color w:val="FFFFFF" w:themeColor="background1"/>
                <w:sz w:val="24"/>
                <w:szCs w:val="24"/>
              </w:rPr>
              <w:t>年度末の取組</w:t>
            </w:r>
            <w:r w:rsidR="00B55443" w:rsidRPr="00CD4843">
              <w:rPr>
                <w:rFonts w:asciiTheme="majorEastAsia" w:eastAsiaTheme="majorEastAsia" w:hAnsiTheme="majorEastAsia" w:hint="eastAsia"/>
                <w:b/>
                <w:color w:val="FFFFFF" w:themeColor="background1"/>
                <w:sz w:val="24"/>
                <w:szCs w:val="24"/>
              </w:rPr>
              <w:t>評価</w:t>
            </w:r>
            <w:r w:rsidR="00B55443">
              <w:rPr>
                <w:rFonts w:asciiTheme="majorEastAsia" w:eastAsiaTheme="majorEastAsia" w:hAnsiTheme="majorEastAsia" w:hint="eastAsia"/>
                <w:b/>
                <w:color w:val="FFFFFF" w:themeColor="background1"/>
                <w:sz w:val="24"/>
                <w:szCs w:val="24"/>
              </w:rPr>
              <w:t>（２月）</w:t>
            </w:r>
          </w:p>
        </w:tc>
      </w:tr>
    </w:tbl>
    <w:tbl>
      <w:tblPr>
        <w:tblStyle w:val="a3"/>
        <w:tblW w:w="22497" w:type="dxa"/>
        <w:jc w:val="center"/>
        <w:tblLayout w:type="fixed"/>
        <w:tblLook w:val="04A0" w:firstRow="1" w:lastRow="0" w:firstColumn="1" w:lastColumn="0" w:noHBand="0" w:noVBand="1"/>
      </w:tblPr>
      <w:tblGrid>
        <w:gridCol w:w="568"/>
        <w:gridCol w:w="708"/>
        <w:gridCol w:w="4536"/>
        <w:gridCol w:w="3969"/>
        <w:gridCol w:w="4395"/>
        <w:gridCol w:w="3764"/>
        <w:gridCol w:w="4557"/>
      </w:tblGrid>
      <w:tr w:rsidR="00D938A4" w:rsidRPr="004D309D" w:rsidTr="005D2A68">
        <w:trPr>
          <w:cantSplit/>
          <w:trHeight w:val="750"/>
          <w:jc w:val="center"/>
        </w:trPr>
        <w:tc>
          <w:tcPr>
            <w:tcW w:w="568" w:type="dxa"/>
            <w:vMerge w:val="restart"/>
            <w:tcBorders>
              <w:top w:val="nil"/>
            </w:tcBorders>
            <w:textDirection w:val="tbRlV"/>
          </w:tcPr>
          <w:p w:rsidR="00D938A4" w:rsidRPr="004D309D" w:rsidRDefault="00D938A4" w:rsidP="00D938A4">
            <w:pPr>
              <w:ind w:left="113" w:right="113"/>
              <w:jc w:val="center"/>
              <w:rPr>
                <w:rFonts w:asciiTheme="majorEastAsia" w:eastAsiaTheme="majorEastAsia" w:hAnsiTheme="majorEastAsia"/>
                <w:szCs w:val="21"/>
              </w:rPr>
            </w:pPr>
            <w:r w:rsidRPr="004D309D">
              <w:rPr>
                <w:rFonts w:asciiTheme="majorEastAsia" w:eastAsiaTheme="majorEastAsia" w:hAnsiTheme="majorEastAsia" w:hint="eastAsia"/>
                <w:szCs w:val="21"/>
              </w:rPr>
              <w:t>１</w:t>
            </w:r>
          </w:p>
        </w:tc>
        <w:tc>
          <w:tcPr>
            <w:tcW w:w="708" w:type="dxa"/>
            <w:tcBorders>
              <w:top w:val="nil"/>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国語</w:t>
            </w:r>
          </w:p>
        </w:tc>
        <w:tc>
          <w:tcPr>
            <w:tcW w:w="4536" w:type="dxa"/>
            <w:tcBorders>
              <w:top w:val="nil"/>
              <w:right w:val="single" w:sz="18" w:space="0" w:color="auto"/>
            </w:tcBorders>
          </w:tcPr>
          <w:p w:rsidR="00D938A4" w:rsidRPr="004D309D" w:rsidRDefault="00D938A4" w:rsidP="00E67886">
            <w:pPr>
              <w:spacing w:line="240" w:lineRule="exact"/>
              <w:ind w:left="203" w:hangingChars="100" w:hanging="203"/>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ひらがなについては、どの児童も書けるようになっている。</w:t>
            </w:r>
          </w:p>
          <w:p w:rsidR="00D938A4" w:rsidRPr="004D309D" w:rsidRDefault="00D938A4" w:rsidP="00D938A4">
            <w:pPr>
              <w:spacing w:line="240" w:lineRule="exact"/>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文章を書く力には個々に差がある。</w:t>
            </w:r>
          </w:p>
        </w:tc>
        <w:tc>
          <w:tcPr>
            <w:tcW w:w="3969" w:type="dxa"/>
            <w:tcBorders>
              <w:top w:val="nil"/>
              <w:left w:val="single" w:sz="18" w:space="0" w:color="auto"/>
            </w:tcBorders>
          </w:tcPr>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・助詞の「は」「へ」、拗音などを正しく書</w:t>
            </w:r>
            <w:r w:rsidR="001D1231" w:rsidRPr="004D309D">
              <w:rPr>
                <w:rFonts w:asciiTheme="minorEastAsia" w:hAnsiTheme="minorEastAsia" w:hint="eastAsia"/>
                <w:szCs w:val="21"/>
              </w:rPr>
              <w:t>く力を伸ばしていく</w:t>
            </w:r>
            <w:r w:rsidRPr="004D309D">
              <w:rPr>
                <w:rFonts w:asciiTheme="minorEastAsia" w:hAnsiTheme="minorEastAsia" w:hint="eastAsia"/>
                <w:szCs w:val="21"/>
              </w:rPr>
              <w:t>。</w:t>
            </w:r>
          </w:p>
          <w:p w:rsidR="00D938A4" w:rsidRPr="004D309D" w:rsidRDefault="00D938A4" w:rsidP="004D309D">
            <w:pPr>
              <w:ind w:left="203" w:hangingChars="100" w:hanging="203"/>
              <w:rPr>
                <w:szCs w:val="21"/>
              </w:rPr>
            </w:pPr>
            <w:r w:rsidRPr="004D309D">
              <w:rPr>
                <w:rFonts w:asciiTheme="minorEastAsia" w:hAnsiTheme="minorEastAsia" w:hint="eastAsia"/>
                <w:szCs w:val="21"/>
              </w:rPr>
              <w:t>・３文程度の文を書けるように</w:t>
            </w:r>
            <w:r w:rsidR="001D1231" w:rsidRPr="004D309D">
              <w:rPr>
                <w:rFonts w:asciiTheme="minorEastAsia" w:hAnsiTheme="minorEastAsia" w:hint="eastAsia"/>
                <w:szCs w:val="21"/>
              </w:rPr>
              <w:t>指導する必要がある</w:t>
            </w:r>
            <w:r w:rsidRPr="004D309D">
              <w:rPr>
                <w:rFonts w:asciiTheme="minorEastAsia" w:hAnsiTheme="minorEastAsia" w:hint="eastAsia"/>
                <w:szCs w:val="21"/>
              </w:rPr>
              <w:t>。</w:t>
            </w:r>
          </w:p>
        </w:tc>
        <w:tc>
          <w:tcPr>
            <w:tcW w:w="4395" w:type="dxa"/>
            <w:tcBorders>
              <w:top w:val="nil"/>
              <w:right w:val="single" w:sz="18" w:space="0" w:color="auto"/>
            </w:tcBorders>
          </w:tcPr>
          <w:p w:rsidR="004D309D" w:rsidRDefault="00D938A4" w:rsidP="004D309D">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・家庭学習プリント、朝学習プリントなどで学</w:t>
            </w:r>
          </w:p>
          <w:p w:rsidR="00D938A4" w:rsidRPr="004D309D" w:rsidRDefault="00D938A4" w:rsidP="004D309D">
            <w:pPr>
              <w:spacing w:line="240" w:lineRule="exact"/>
              <w:ind w:leftChars="100" w:left="204" w:hanging="1"/>
              <w:rPr>
                <w:rFonts w:asciiTheme="minorEastAsia" w:hAnsiTheme="minorEastAsia"/>
                <w:szCs w:val="21"/>
              </w:rPr>
            </w:pPr>
            <w:r w:rsidRPr="004D309D">
              <w:rPr>
                <w:rFonts w:asciiTheme="minorEastAsia" w:hAnsiTheme="minorEastAsia" w:hint="eastAsia"/>
                <w:szCs w:val="21"/>
              </w:rPr>
              <w:t>習内容の復習を行い、学習内容を習熟させる。</w:t>
            </w:r>
          </w:p>
          <w:p w:rsidR="00D938A4" w:rsidRPr="004D309D" w:rsidRDefault="00D938A4" w:rsidP="004D309D">
            <w:pPr>
              <w:ind w:left="203" w:hangingChars="100" w:hanging="203"/>
              <w:rPr>
                <w:szCs w:val="21"/>
              </w:rPr>
            </w:pPr>
            <w:r w:rsidRPr="004D309D">
              <w:rPr>
                <w:rFonts w:asciiTheme="minorEastAsia" w:hAnsiTheme="minorEastAsia" w:hint="eastAsia"/>
                <w:szCs w:val="21"/>
              </w:rPr>
              <w:t>・作文や授業の振り返りなど文章を書く学習を週に１回行い、書く力を伸ばす。書き方の定型なども指導していく。</w:t>
            </w:r>
          </w:p>
        </w:tc>
        <w:tc>
          <w:tcPr>
            <w:tcW w:w="3764" w:type="dxa"/>
            <w:tcBorders>
              <w:top w:val="nil"/>
              <w:left w:val="single" w:sz="18"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nil"/>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7B4AE7">
        <w:trPr>
          <w:cantSplit/>
          <w:trHeight w:val="792"/>
          <w:jc w:val="center"/>
        </w:trPr>
        <w:tc>
          <w:tcPr>
            <w:tcW w:w="568" w:type="dxa"/>
            <w:vMerge/>
            <w:tcBorders>
              <w:bottom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p>
        </w:tc>
        <w:tc>
          <w:tcPr>
            <w:tcW w:w="708" w:type="dxa"/>
            <w:tcBorders>
              <w:top w:val="single" w:sz="4" w:space="0" w:color="auto"/>
              <w:bottom w:val="doub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算数</w:t>
            </w:r>
          </w:p>
        </w:tc>
        <w:tc>
          <w:tcPr>
            <w:tcW w:w="4536" w:type="dxa"/>
            <w:tcBorders>
              <w:top w:val="single" w:sz="4" w:space="0" w:color="auto"/>
              <w:bottom w:val="double" w:sz="4" w:space="0" w:color="auto"/>
              <w:right w:val="single" w:sz="18" w:space="0" w:color="auto"/>
            </w:tcBorders>
          </w:tcPr>
          <w:p w:rsidR="00E67886" w:rsidRDefault="00D938A4" w:rsidP="00E67886">
            <w:pPr>
              <w:spacing w:line="260" w:lineRule="exact"/>
              <w:ind w:left="305" w:hangingChars="150" w:hanging="305"/>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足し算の習熟状況はおおむね良好であるが、引き算の習熟状況は個々に差がある。</w:t>
            </w:r>
          </w:p>
          <w:p w:rsidR="00D938A4" w:rsidRPr="004D309D" w:rsidRDefault="00E67886" w:rsidP="00E67886">
            <w:pPr>
              <w:spacing w:line="260" w:lineRule="exact"/>
              <w:ind w:left="305" w:hangingChars="150" w:hanging="305"/>
              <w:rPr>
                <w:szCs w:val="21"/>
              </w:rPr>
            </w:pPr>
            <w:r w:rsidRPr="004D309D">
              <w:rPr>
                <w:rFonts w:asciiTheme="minorEastAsia" w:hAnsiTheme="minorEastAsia" w:hint="eastAsia"/>
                <w:szCs w:val="21"/>
                <w:bdr w:val="single" w:sz="4" w:space="0" w:color="auto"/>
              </w:rPr>
              <w:t>学</w:t>
            </w:r>
            <w:r>
              <w:rPr>
                <w:rFonts w:asciiTheme="minorEastAsia" w:hAnsiTheme="minorEastAsia" w:hint="eastAsia"/>
                <w:szCs w:val="21"/>
              </w:rPr>
              <w:t>文章題の場面を適切に読み取り、その場面に応じて立式するのが難しい児童がいる。</w:t>
            </w:r>
          </w:p>
        </w:tc>
        <w:tc>
          <w:tcPr>
            <w:tcW w:w="3969" w:type="dxa"/>
            <w:tcBorders>
              <w:top w:val="single" w:sz="4" w:space="0" w:color="auto"/>
              <w:left w:val="single" w:sz="18" w:space="0" w:color="auto"/>
              <w:bottom w:val="double" w:sz="4" w:space="0" w:color="auto"/>
            </w:tcBorders>
          </w:tcPr>
          <w:p w:rsidR="00D938A4" w:rsidRPr="004D309D" w:rsidRDefault="00D938A4" w:rsidP="004D309D">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・引き算をできるように</w:t>
            </w:r>
            <w:r w:rsidR="001D1231" w:rsidRPr="004D309D">
              <w:rPr>
                <w:rFonts w:asciiTheme="minorEastAsia" w:hAnsiTheme="minorEastAsia" w:hint="eastAsia"/>
                <w:szCs w:val="21"/>
              </w:rPr>
              <w:t>指導する必要がある。</w:t>
            </w:r>
          </w:p>
          <w:p w:rsidR="00D938A4" w:rsidRPr="004D309D" w:rsidRDefault="00D938A4" w:rsidP="004D309D">
            <w:pPr>
              <w:spacing w:line="240" w:lineRule="exact"/>
              <w:ind w:left="203" w:hangingChars="100" w:hanging="203"/>
              <w:rPr>
                <w:szCs w:val="21"/>
              </w:rPr>
            </w:pPr>
            <w:r w:rsidRPr="004D309D">
              <w:rPr>
                <w:rFonts w:hint="eastAsia"/>
                <w:szCs w:val="21"/>
              </w:rPr>
              <w:t>・文章題の読み取り</w:t>
            </w:r>
            <w:r w:rsidR="001D1231" w:rsidRPr="004D309D">
              <w:rPr>
                <w:rFonts w:hint="eastAsia"/>
                <w:szCs w:val="21"/>
              </w:rPr>
              <w:t>ができるように指導する必要がある。</w:t>
            </w:r>
          </w:p>
        </w:tc>
        <w:tc>
          <w:tcPr>
            <w:tcW w:w="4395" w:type="dxa"/>
            <w:tcBorders>
              <w:top w:val="single" w:sz="4" w:space="0" w:color="auto"/>
              <w:bottom w:val="double" w:sz="4" w:space="0" w:color="auto"/>
              <w:right w:val="single" w:sz="18" w:space="0" w:color="auto"/>
            </w:tcBorders>
          </w:tcPr>
          <w:p w:rsidR="0085185A" w:rsidRPr="004D309D" w:rsidRDefault="0085185A" w:rsidP="004D309D">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・毎日の宿題で足し算、引き算の計算練習を行い、学校で習熟状況を確認する検定を行う。</w:t>
            </w:r>
          </w:p>
          <w:p w:rsidR="00D938A4" w:rsidRPr="004D309D" w:rsidRDefault="0085185A" w:rsidP="0085185A">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w:t>
            </w:r>
            <w:r w:rsidR="0003090F" w:rsidRPr="004D309D">
              <w:rPr>
                <w:rFonts w:asciiTheme="minorEastAsia" w:hAnsiTheme="minorEastAsia" w:hint="eastAsia"/>
                <w:szCs w:val="21"/>
              </w:rPr>
              <w:t>問題をつくる学習をする。</w:t>
            </w:r>
          </w:p>
          <w:p w:rsidR="0003090F" w:rsidRPr="004D309D" w:rsidRDefault="00E936BF" w:rsidP="0085185A">
            <w:pPr>
              <w:spacing w:line="240" w:lineRule="exact"/>
              <w:ind w:left="203" w:hangingChars="100" w:hanging="203"/>
              <w:rPr>
                <w:szCs w:val="21"/>
              </w:rPr>
            </w:pPr>
            <w:r>
              <w:rPr>
                <w:rFonts w:asciiTheme="minorEastAsia" w:hAnsiTheme="minorEastAsia" w:hint="eastAsia"/>
                <w:szCs w:val="21"/>
              </w:rPr>
              <w:t>・朝学習や家庭学習</w:t>
            </w:r>
            <w:r w:rsidR="000E50C3" w:rsidRPr="004D309D">
              <w:rPr>
                <w:rFonts w:asciiTheme="minorEastAsia" w:hAnsiTheme="minorEastAsia" w:hint="eastAsia"/>
                <w:szCs w:val="21"/>
              </w:rPr>
              <w:t>などで反復して行う。</w:t>
            </w:r>
          </w:p>
        </w:tc>
        <w:tc>
          <w:tcPr>
            <w:tcW w:w="3764" w:type="dxa"/>
            <w:tcBorders>
              <w:top w:val="single" w:sz="4" w:space="0" w:color="auto"/>
              <w:left w:val="single" w:sz="18" w:space="0" w:color="auto"/>
              <w:bottom w:val="double" w:sz="4"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dashed" w:sz="4" w:space="0" w:color="auto"/>
              <w:left w:val="single" w:sz="18" w:space="0" w:color="auto"/>
              <w:bottom w:val="double" w:sz="4"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7B4AE7">
        <w:trPr>
          <w:cantSplit/>
          <w:trHeight w:val="792"/>
          <w:jc w:val="center"/>
        </w:trPr>
        <w:tc>
          <w:tcPr>
            <w:tcW w:w="568" w:type="dxa"/>
            <w:vMerge w:val="restart"/>
            <w:tcBorders>
              <w:top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r w:rsidRPr="004D309D">
              <w:rPr>
                <w:rFonts w:asciiTheme="majorEastAsia" w:eastAsiaTheme="majorEastAsia" w:hAnsiTheme="majorEastAsia" w:hint="eastAsia"/>
                <w:szCs w:val="21"/>
              </w:rPr>
              <w:t>２</w:t>
            </w:r>
          </w:p>
        </w:tc>
        <w:tc>
          <w:tcPr>
            <w:tcW w:w="708" w:type="dxa"/>
            <w:tcBorders>
              <w:top w:val="doub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国語</w:t>
            </w:r>
          </w:p>
        </w:tc>
        <w:tc>
          <w:tcPr>
            <w:tcW w:w="4536" w:type="dxa"/>
            <w:tcBorders>
              <w:top w:val="double" w:sz="4" w:space="0" w:color="auto"/>
              <w:right w:val="single" w:sz="18" w:space="0" w:color="auto"/>
            </w:tcBorders>
          </w:tcPr>
          <w:p w:rsidR="00E936BF" w:rsidRDefault="00D938A4" w:rsidP="00E936BF">
            <w:pPr>
              <w:spacing w:line="240" w:lineRule="exact"/>
              <w:ind w:left="203" w:hangingChars="100" w:hanging="203"/>
              <w:rPr>
                <w:szCs w:val="21"/>
              </w:rPr>
            </w:pPr>
            <w:r w:rsidRPr="004D309D">
              <w:rPr>
                <w:rFonts w:hint="eastAsia"/>
                <w:szCs w:val="21"/>
                <w:bdr w:val="single" w:sz="4" w:space="0" w:color="auto"/>
              </w:rPr>
              <w:t>学</w:t>
            </w:r>
            <w:r w:rsidRPr="004D309D">
              <w:rPr>
                <w:rFonts w:hint="eastAsia"/>
                <w:szCs w:val="21"/>
              </w:rPr>
              <w:t>読書が好きな</w:t>
            </w:r>
            <w:r w:rsidR="006B29F7" w:rsidRPr="004D309D">
              <w:rPr>
                <w:rFonts w:hint="eastAsia"/>
                <w:szCs w:val="21"/>
              </w:rPr>
              <w:t>児童</w:t>
            </w:r>
            <w:r w:rsidRPr="004D309D">
              <w:rPr>
                <w:rFonts w:hint="eastAsia"/>
                <w:szCs w:val="21"/>
              </w:rPr>
              <w:t>もいるが、自分で本を選んで読むことができない児童もいる。読書量にはばらつきがある。</w:t>
            </w:r>
          </w:p>
          <w:p w:rsidR="00E936BF" w:rsidRPr="004D309D" w:rsidRDefault="00E936BF" w:rsidP="00E936BF">
            <w:pPr>
              <w:spacing w:line="240" w:lineRule="exact"/>
              <w:ind w:left="203" w:hangingChars="100" w:hanging="203"/>
              <w:rPr>
                <w:szCs w:val="21"/>
              </w:rPr>
            </w:pPr>
            <w:r w:rsidRPr="00E936BF">
              <w:rPr>
                <w:rFonts w:hint="eastAsia"/>
                <w:szCs w:val="21"/>
                <w:bdr w:val="single" w:sz="4" w:space="0" w:color="auto"/>
              </w:rPr>
              <w:t>学</w:t>
            </w:r>
            <w:r w:rsidRPr="00E936BF">
              <w:rPr>
                <w:rFonts w:hint="eastAsia"/>
                <w:szCs w:val="21"/>
              </w:rPr>
              <w:t>漢字の書き取りでは丁寧に書く習慣が十分身についていない状況があった。「とめ・はね・はらい」を丁寧に書く力はが身に付きつつある。</w:t>
            </w:r>
          </w:p>
          <w:p w:rsidR="00D938A4" w:rsidRPr="004D309D" w:rsidRDefault="00D938A4" w:rsidP="00D938A4">
            <w:pPr>
              <w:rPr>
                <w:szCs w:val="21"/>
              </w:rPr>
            </w:pPr>
            <w:r w:rsidRPr="004D309D">
              <w:rPr>
                <w:rFonts w:hint="eastAsia"/>
                <w:szCs w:val="21"/>
                <w:bdr w:val="single" w:sz="4" w:space="0" w:color="auto"/>
              </w:rPr>
              <w:t>学</w:t>
            </w:r>
            <w:r w:rsidRPr="004D309D">
              <w:rPr>
                <w:rFonts w:hint="eastAsia"/>
                <w:szCs w:val="21"/>
              </w:rPr>
              <w:t>語彙力、書字などについては、個人差がある。</w:t>
            </w:r>
          </w:p>
        </w:tc>
        <w:tc>
          <w:tcPr>
            <w:tcW w:w="3969" w:type="dxa"/>
            <w:tcBorders>
              <w:top w:val="double" w:sz="4" w:space="0" w:color="auto"/>
              <w:left w:val="single" w:sz="18" w:space="0" w:color="auto"/>
            </w:tcBorders>
          </w:tcPr>
          <w:p w:rsidR="00D938A4" w:rsidRPr="004D309D" w:rsidRDefault="00D938A4" w:rsidP="004D309D">
            <w:pPr>
              <w:spacing w:line="240" w:lineRule="exact"/>
              <w:ind w:left="203" w:hangingChars="100" w:hanging="203"/>
              <w:rPr>
                <w:szCs w:val="21"/>
              </w:rPr>
            </w:pPr>
            <w:r w:rsidRPr="004D309D">
              <w:rPr>
                <w:rFonts w:hint="eastAsia"/>
                <w:szCs w:val="21"/>
              </w:rPr>
              <w:t>・書かれていることを正しく読み取</w:t>
            </w:r>
            <w:r w:rsidR="001D1231" w:rsidRPr="004D309D">
              <w:rPr>
                <w:rFonts w:hint="eastAsia"/>
                <w:szCs w:val="21"/>
              </w:rPr>
              <w:t>る力を伸ばしていく。</w:t>
            </w:r>
          </w:p>
          <w:p w:rsidR="00D938A4" w:rsidRPr="004D309D" w:rsidRDefault="00D938A4" w:rsidP="004D309D">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・文字を書き順通りに、字形を整えて丁寧に書く習慣を身に付くように指導する必要がある。</w:t>
            </w:r>
          </w:p>
          <w:p w:rsidR="00D938A4" w:rsidRPr="004D309D" w:rsidRDefault="00D938A4" w:rsidP="004D309D">
            <w:pPr>
              <w:ind w:left="203" w:hangingChars="100" w:hanging="203"/>
              <w:rPr>
                <w:szCs w:val="21"/>
              </w:rPr>
            </w:pPr>
            <w:r w:rsidRPr="004D309D">
              <w:rPr>
                <w:rFonts w:hint="eastAsia"/>
                <w:szCs w:val="21"/>
              </w:rPr>
              <w:t>・言葉の意味や漢字について、正しく理解でき</w:t>
            </w:r>
            <w:r w:rsidR="001D1231" w:rsidRPr="004D309D">
              <w:rPr>
                <w:rFonts w:hint="eastAsia"/>
                <w:szCs w:val="21"/>
              </w:rPr>
              <w:t>るように指導する必要がある</w:t>
            </w:r>
            <w:r w:rsidRPr="004D309D">
              <w:rPr>
                <w:rFonts w:hint="eastAsia"/>
                <w:szCs w:val="21"/>
              </w:rPr>
              <w:t>。</w:t>
            </w:r>
          </w:p>
          <w:p w:rsidR="00D938A4" w:rsidRPr="004D309D" w:rsidRDefault="00D938A4" w:rsidP="00D938A4">
            <w:pPr>
              <w:rPr>
                <w:szCs w:val="21"/>
              </w:rPr>
            </w:pPr>
          </w:p>
          <w:p w:rsidR="00D938A4" w:rsidRPr="004D309D" w:rsidRDefault="00D938A4" w:rsidP="00D938A4">
            <w:pPr>
              <w:tabs>
                <w:tab w:val="left" w:pos="1015"/>
              </w:tabs>
              <w:rPr>
                <w:szCs w:val="21"/>
              </w:rPr>
            </w:pPr>
            <w:r w:rsidRPr="004D309D">
              <w:rPr>
                <w:szCs w:val="21"/>
              </w:rPr>
              <w:tab/>
            </w:r>
          </w:p>
        </w:tc>
        <w:tc>
          <w:tcPr>
            <w:tcW w:w="4395" w:type="dxa"/>
            <w:tcBorders>
              <w:top w:val="double" w:sz="4" w:space="0" w:color="auto"/>
              <w:right w:val="single" w:sz="18" w:space="0" w:color="auto"/>
            </w:tcBorders>
          </w:tcPr>
          <w:p w:rsidR="004D309D" w:rsidRDefault="00D938A4" w:rsidP="004D309D">
            <w:pPr>
              <w:spacing w:line="240" w:lineRule="exact"/>
              <w:ind w:left="203" w:hangingChars="100" w:hanging="203"/>
              <w:rPr>
                <w:szCs w:val="21"/>
              </w:rPr>
            </w:pPr>
            <w:r w:rsidRPr="004D309D">
              <w:rPr>
                <w:rFonts w:hint="eastAsia"/>
                <w:szCs w:val="21"/>
              </w:rPr>
              <w:t>・会話文や登場人物の行動から心情を読み取</w:t>
            </w:r>
          </w:p>
          <w:p w:rsidR="00D938A4" w:rsidRPr="004D309D" w:rsidRDefault="00D938A4" w:rsidP="004D309D">
            <w:pPr>
              <w:spacing w:line="240" w:lineRule="exact"/>
              <w:ind w:leftChars="100" w:left="204" w:hanging="1"/>
              <w:rPr>
                <w:szCs w:val="21"/>
              </w:rPr>
            </w:pPr>
            <w:r w:rsidRPr="004D309D">
              <w:rPr>
                <w:rFonts w:hint="eastAsia"/>
                <w:szCs w:val="21"/>
              </w:rPr>
              <w:t>ったり、文章の構成を考えたりすることによって読む力をつける。</w:t>
            </w:r>
          </w:p>
          <w:p w:rsidR="00D938A4" w:rsidRPr="004D309D" w:rsidRDefault="00D938A4" w:rsidP="004D309D">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・家庭学習を丁寧に指導して、上手に書いている児童を紹介して、丁寧な学習を価値付けたり、新出漢字の指導の際、正しく書くポイントをおさえたりする</w:t>
            </w:r>
            <w:r w:rsidR="004D309D" w:rsidRPr="004D309D">
              <w:rPr>
                <w:rFonts w:asciiTheme="minorEastAsia" w:hAnsiTheme="minorEastAsia" w:hint="eastAsia"/>
                <w:szCs w:val="21"/>
              </w:rPr>
              <w:t>。</w:t>
            </w:r>
          </w:p>
          <w:p w:rsidR="00D938A4" w:rsidRPr="004D309D" w:rsidRDefault="00D938A4" w:rsidP="004D309D">
            <w:pPr>
              <w:ind w:left="203" w:hangingChars="100" w:hanging="203"/>
              <w:rPr>
                <w:szCs w:val="21"/>
              </w:rPr>
            </w:pPr>
            <w:r w:rsidRPr="004D309D">
              <w:rPr>
                <w:rFonts w:hint="eastAsia"/>
                <w:szCs w:val="21"/>
              </w:rPr>
              <w:t>・言葉の意味や漢字の成り立ちについて、問い返しをしながら、その意味を共有する。</w:t>
            </w:r>
          </w:p>
        </w:tc>
        <w:tc>
          <w:tcPr>
            <w:tcW w:w="3764" w:type="dxa"/>
            <w:tcBorders>
              <w:top w:val="double" w:sz="4" w:space="0" w:color="auto"/>
              <w:left w:val="single" w:sz="18" w:space="0" w:color="auto"/>
              <w:right w:val="single" w:sz="18" w:space="0" w:color="auto"/>
            </w:tcBorders>
          </w:tcPr>
          <w:p w:rsidR="00D938A4" w:rsidRPr="003A6912" w:rsidRDefault="00D938A4" w:rsidP="003A6912">
            <w:pPr>
              <w:ind w:left="203" w:hangingChars="100" w:hanging="203"/>
              <w:rPr>
                <w:rFonts w:asciiTheme="majorEastAsia" w:eastAsiaTheme="majorEastAsia" w:hAnsiTheme="majorEastAsia"/>
                <w:szCs w:val="21"/>
              </w:rPr>
            </w:pPr>
          </w:p>
        </w:tc>
        <w:tc>
          <w:tcPr>
            <w:tcW w:w="4557" w:type="dxa"/>
            <w:tcBorders>
              <w:top w:val="double"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7B4AE7">
        <w:trPr>
          <w:cantSplit/>
          <w:trHeight w:val="792"/>
          <w:jc w:val="center"/>
        </w:trPr>
        <w:tc>
          <w:tcPr>
            <w:tcW w:w="568" w:type="dxa"/>
            <w:vMerge/>
            <w:tcBorders>
              <w:top w:val="single" w:sz="4" w:space="0" w:color="auto"/>
              <w:bottom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p>
        </w:tc>
        <w:tc>
          <w:tcPr>
            <w:tcW w:w="708" w:type="dxa"/>
            <w:tcBorders>
              <w:top w:val="single" w:sz="4" w:space="0" w:color="auto"/>
              <w:bottom w:val="doub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算数</w:t>
            </w:r>
          </w:p>
        </w:tc>
        <w:tc>
          <w:tcPr>
            <w:tcW w:w="4536" w:type="dxa"/>
            <w:tcBorders>
              <w:top w:val="single" w:sz="4" w:space="0" w:color="auto"/>
              <w:bottom w:val="double" w:sz="4" w:space="0" w:color="auto"/>
              <w:right w:val="single" w:sz="18" w:space="0" w:color="auto"/>
            </w:tcBorders>
          </w:tcPr>
          <w:p w:rsidR="00D938A4" w:rsidRPr="004D309D" w:rsidRDefault="00D938A4" w:rsidP="004D309D">
            <w:pPr>
              <w:spacing w:line="240" w:lineRule="exact"/>
              <w:ind w:left="203" w:hangingChars="100" w:hanging="203"/>
              <w:rPr>
                <w:szCs w:val="21"/>
              </w:rPr>
            </w:pPr>
            <w:r w:rsidRPr="004D309D">
              <w:rPr>
                <w:rFonts w:hint="eastAsia"/>
                <w:szCs w:val="21"/>
                <w:bdr w:val="single" w:sz="4" w:space="0" w:color="auto"/>
              </w:rPr>
              <w:t>学</w:t>
            </w:r>
            <w:r w:rsidRPr="004D309D">
              <w:rPr>
                <w:rFonts w:hint="eastAsia"/>
                <w:szCs w:val="21"/>
              </w:rPr>
              <w:t>既習の内容の理解に差がある。特に、計算力や文章問題では個人差が大きい。</w:t>
            </w:r>
          </w:p>
          <w:p w:rsidR="00D938A4" w:rsidRPr="004D309D" w:rsidRDefault="00D938A4" w:rsidP="00D938A4">
            <w:pPr>
              <w:spacing w:line="240" w:lineRule="exact"/>
              <w:ind w:left="508" w:hangingChars="250" w:hanging="508"/>
              <w:rPr>
                <w:rFonts w:asciiTheme="minorEastAsia" w:hAnsiTheme="minorEastAsia"/>
                <w:szCs w:val="21"/>
              </w:rPr>
            </w:pPr>
            <w:r w:rsidRPr="004D309D">
              <w:rPr>
                <w:rFonts w:hint="eastAsia"/>
                <w:szCs w:val="21"/>
                <w:bdr w:val="single" w:sz="4" w:space="0" w:color="auto"/>
              </w:rPr>
              <w:t>学</w:t>
            </w:r>
            <w:r w:rsidRPr="004D309D">
              <w:rPr>
                <w:rFonts w:asciiTheme="minorEastAsia" w:hAnsiTheme="minorEastAsia" w:hint="eastAsia"/>
                <w:szCs w:val="21"/>
              </w:rPr>
              <w:t>自分の考えを伝えることに積極的な児童が多</w:t>
            </w:r>
          </w:p>
          <w:p w:rsidR="004D309D" w:rsidRDefault="00D938A4" w:rsidP="00D938A4">
            <w:pPr>
              <w:spacing w:line="240" w:lineRule="exact"/>
              <w:ind w:leftChars="100" w:left="508" w:hangingChars="150" w:hanging="305"/>
              <w:rPr>
                <w:rFonts w:asciiTheme="minorEastAsia" w:hAnsiTheme="minorEastAsia"/>
                <w:szCs w:val="21"/>
              </w:rPr>
            </w:pPr>
            <w:r w:rsidRPr="004D309D">
              <w:rPr>
                <w:rFonts w:asciiTheme="minorEastAsia" w:hAnsiTheme="minorEastAsia" w:hint="eastAsia"/>
                <w:szCs w:val="21"/>
              </w:rPr>
              <w:t>い。一方で、自分の考えと友達の考えの共通</w:t>
            </w:r>
          </w:p>
          <w:p w:rsidR="004D309D" w:rsidRDefault="00D938A4" w:rsidP="004D309D">
            <w:pPr>
              <w:spacing w:line="240" w:lineRule="exact"/>
              <w:ind w:leftChars="100" w:left="508" w:hangingChars="150" w:hanging="305"/>
              <w:rPr>
                <w:rFonts w:asciiTheme="minorEastAsia" w:hAnsiTheme="minorEastAsia"/>
                <w:szCs w:val="21"/>
              </w:rPr>
            </w:pPr>
            <w:r w:rsidRPr="004D309D">
              <w:rPr>
                <w:rFonts w:asciiTheme="minorEastAsia" w:hAnsiTheme="minorEastAsia" w:hint="eastAsia"/>
                <w:szCs w:val="21"/>
              </w:rPr>
              <w:t>点</w:t>
            </w:r>
            <w:r w:rsidR="004D309D">
              <w:rPr>
                <w:rFonts w:asciiTheme="minorEastAsia" w:hAnsiTheme="minorEastAsia" w:hint="eastAsia"/>
                <w:szCs w:val="21"/>
              </w:rPr>
              <w:t>・</w:t>
            </w:r>
            <w:r w:rsidRPr="004D309D">
              <w:rPr>
                <w:rFonts w:asciiTheme="minorEastAsia" w:hAnsiTheme="minorEastAsia" w:hint="eastAsia"/>
                <w:szCs w:val="21"/>
              </w:rPr>
              <w:t>相違点に気付くこと</w:t>
            </w:r>
            <w:r w:rsidR="001D1231" w:rsidRPr="004D309D">
              <w:rPr>
                <w:rFonts w:asciiTheme="minorEastAsia" w:hAnsiTheme="minorEastAsia" w:hint="eastAsia"/>
                <w:szCs w:val="21"/>
              </w:rPr>
              <w:t>はまだ十分に身に付</w:t>
            </w:r>
          </w:p>
          <w:p w:rsidR="00D938A4" w:rsidRPr="004D309D" w:rsidRDefault="001D1231" w:rsidP="004D309D">
            <w:pPr>
              <w:spacing w:line="240" w:lineRule="exact"/>
              <w:ind w:leftChars="100" w:left="508" w:hangingChars="150" w:hanging="305"/>
              <w:rPr>
                <w:rFonts w:asciiTheme="minorEastAsia" w:hAnsiTheme="minorEastAsia"/>
                <w:szCs w:val="21"/>
              </w:rPr>
            </w:pPr>
            <w:r w:rsidRPr="004D309D">
              <w:rPr>
                <w:rFonts w:asciiTheme="minorEastAsia" w:hAnsiTheme="minorEastAsia" w:hint="eastAsia"/>
                <w:szCs w:val="21"/>
              </w:rPr>
              <w:t>いていない状況がある</w:t>
            </w:r>
            <w:r w:rsidR="00D938A4" w:rsidRPr="004D309D">
              <w:rPr>
                <w:rFonts w:asciiTheme="minorEastAsia" w:hAnsiTheme="minorEastAsia" w:hint="eastAsia"/>
                <w:szCs w:val="21"/>
              </w:rPr>
              <w:t>。</w:t>
            </w:r>
          </w:p>
        </w:tc>
        <w:tc>
          <w:tcPr>
            <w:tcW w:w="3969" w:type="dxa"/>
            <w:tcBorders>
              <w:top w:val="single" w:sz="4" w:space="0" w:color="auto"/>
              <w:left w:val="single" w:sz="18" w:space="0" w:color="auto"/>
              <w:bottom w:val="double" w:sz="4" w:space="0" w:color="auto"/>
            </w:tcBorders>
          </w:tcPr>
          <w:p w:rsidR="00D938A4" w:rsidRPr="004D309D" w:rsidRDefault="00D938A4" w:rsidP="004D309D">
            <w:pPr>
              <w:ind w:left="203" w:hangingChars="100" w:hanging="203"/>
              <w:rPr>
                <w:szCs w:val="21"/>
              </w:rPr>
            </w:pPr>
            <w:r w:rsidRPr="004D309D">
              <w:rPr>
                <w:rFonts w:hint="eastAsia"/>
                <w:szCs w:val="21"/>
              </w:rPr>
              <w:t>・簡単な計算問題</w:t>
            </w:r>
            <w:r w:rsidR="001D1231" w:rsidRPr="004D309D">
              <w:rPr>
                <w:rFonts w:hint="eastAsia"/>
                <w:szCs w:val="21"/>
              </w:rPr>
              <w:t>の</w:t>
            </w:r>
            <w:r w:rsidRPr="004D309D">
              <w:rPr>
                <w:rFonts w:hint="eastAsia"/>
                <w:szCs w:val="21"/>
              </w:rPr>
              <w:t>解き方を考えたり、計算の工夫をしたりする</w:t>
            </w:r>
            <w:r w:rsidR="001D1231" w:rsidRPr="004D309D">
              <w:rPr>
                <w:rFonts w:hint="eastAsia"/>
                <w:szCs w:val="21"/>
              </w:rPr>
              <w:t>力を伸ばしていく</w:t>
            </w:r>
            <w:r w:rsidRPr="004D309D">
              <w:rPr>
                <w:rFonts w:hint="eastAsia"/>
                <w:szCs w:val="21"/>
              </w:rPr>
              <w:t>。</w:t>
            </w:r>
          </w:p>
          <w:p w:rsidR="00970EA5" w:rsidRDefault="00842893" w:rsidP="00842893">
            <w:r>
              <w:rPr>
                <w:rFonts w:hint="eastAsia"/>
                <w:szCs w:val="21"/>
              </w:rPr>
              <w:t>・集団検討場面で</w:t>
            </w:r>
            <w:r>
              <w:rPr>
                <w:rFonts w:hint="eastAsia"/>
              </w:rPr>
              <w:t>「同じ・ちがう」を見付</w:t>
            </w:r>
          </w:p>
          <w:p w:rsidR="00D938A4" w:rsidRPr="004D309D" w:rsidRDefault="00842893" w:rsidP="00970EA5">
            <w:pPr>
              <w:ind w:leftChars="100" w:left="203"/>
              <w:rPr>
                <w:szCs w:val="21"/>
              </w:rPr>
            </w:pPr>
            <w:r>
              <w:rPr>
                <w:rFonts w:hint="eastAsia"/>
              </w:rPr>
              <w:t>ける視点を示し正しく判断できるようにしていく。</w:t>
            </w:r>
          </w:p>
        </w:tc>
        <w:tc>
          <w:tcPr>
            <w:tcW w:w="4395" w:type="dxa"/>
            <w:tcBorders>
              <w:top w:val="single" w:sz="4" w:space="0" w:color="auto"/>
              <w:bottom w:val="double" w:sz="4" w:space="0" w:color="auto"/>
              <w:right w:val="single" w:sz="18" w:space="0" w:color="auto"/>
            </w:tcBorders>
          </w:tcPr>
          <w:p w:rsidR="004D309D" w:rsidRDefault="00D938A4" w:rsidP="00D938A4">
            <w:pPr>
              <w:spacing w:line="240" w:lineRule="exact"/>
              <w:ind w:left="203" w:hangingChars="100" w:hanging="203"/>
              <w:rPr>
                <w:szCs w:val="21"/>
              </w:rPr>
            </w:pPr>
            <w:r w:rsidRPr="004D309D">
              <w:rPr>
                <w:rFonts w:hint="eastAsia"/>
                <w:szCs w:val="21"/>
              </w:rPr>
              <w:t>・基礎的な計算問題を日々の宿題とし、繰り返</w:t>
            </w:r>
          </w:p>
          <w:p w:rsidR="00D938A4" w:rsidRPr="004D309D" w:rsidRDefault="00D938A4" w:rsidP="004D309D">
            <w:pPr>
              <w:spacing w:line="240" w:lineRule="exact"/>
              <w:ind w:leftChars="100" w:left="204" w:hanging="1"/>
              <w:rPr>
                <w:szCs w:val="21"/>
              </w:rPr>
            </w:pPr>
            <w:r w:rsidRPr="004D309D">
              <w:rPr>
                <w:rFonts w:hint="eastAsia"/>
                <w:szCs w:val="21"/>
              </w:rPr>
              <w:t>し反復練習する。</w:t>
            </w:r>
          </w:p>
          <w:p w:rsidR="00D938A4" w:rsidRPr="004D309D" w:rsidRDefault="00D938A4" w:rsidP="004D309D">
            <w:pPr>
              <w:ind w:left="203" w:hangingChars="100" w:hanging="203"/>
              <w:rPr>
                <w:szCs w:val="21"/>
              </w:rPr>
            </w:pPr>
            <w:r w:rsidRPr="004D309D">
              <w:rPr>
                <w:rFonts w:hint="eastAsia"/>
                <w:szCs w:val="21"/>
              </w:rPr>
              <w:t>・考えたことを発表する時間をもち、友達の意見を聞く機会、共有する機会をもつ。その際聞く視点を提示し、共通点・相違点、算数的な考え方のよさに気付けるようにする。</w:t>
            </w:r>
          </w:p>
        </w:tc>
        <w:tc>
          <w:tcPr>
            <w:tcW w:w="3764" w:type="dxa"/>
            <w:tcBorders>
              <w:top w:val="single" w:sz="4" w:space="0" w:color="auto"/>
              <w:left w:val="single" w:sz="18" w:space="0" w:color="auto"/>
              <w:bottom w:val="double" w:sz="4"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single" w:sz="4" w:space="0" w:color="auto"/>
              <w:left w:val="single" w:sz="18" w:space="0" w:color="auto"/>
              <w:bottom w:val="double" w:sz="4"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7B4AE7">
        <w:trPr>
          <w:cantSplit/>
          <w:trHeight w:val="716"/>
          <w:jc w:val="center"/>
        </w:trPr>
        <w:tc>
          <w:tcPr>
            <w:tcW w:w="568" w:type="dxa"/>
            <w:vMerge w:val="restart"/>
            <w:tcBorders>
              <w:top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r w:rsidRPr="004D309D">
              <w:rPr>
                <w:rFonts w:asciiTheme="majorEastAsia" w:eastAsiaTheme="majorEastAsia" w:hAnsiTheme="majorEastAsia" w:hint="eastAsia"/>
                <w:szCs w:val="21"/>
              </w:rPr>
              <w:t>３</w:t>
            </w:r>
          </w:p>
        </w:tc>
        <w:tc>
          <w:tcPr>
            <w:tcW w:w="708" w:type="dxa"/>
            <w:tcBorders>
              <w:top w:val="doub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国語</w:t>
            </w:r>
          </w:p>
        </w:tc>
        <w:tc>
          <w:tcPr>
            <w:tcW w:w="4536" w:type="dxa"/>
            <w:tcBorders>
              <w:top w:val="double" w:sz="4" w:space="0" w:color="auto"/>
              <w:right w:val="single" w:sz="18" w:space="0" w:color="auto"/>
            </w:tcBorders>
          </w:tcPr>
          <w:p w:rsidR="00D938A4" w:rsidRPr="004D309D" w:rsidRDefault="00D938A4" w:rsidP="001021DF">
            <w:pPr>
              <w:spacing w:line="240" w:lineRule="exact"/>
              <w:ind w:left="203" w:hangingChars="100" w:hanging="203"/>
              <w:rPr>
                <w:rFonts w:asciiTheme="minorEastAsia" w:hAnsiTheme="minorEastAsia"/>
                <w:w w:val="80"/>
                <w:szCs w:val="21"/>
              </w:rPr>
            </w:pPr>
            <w:r w:rsidRPr="004D309D">
              <w:rPr>
                <w:rFonts w:asciiTheme="minorEastAsia" w:hAnsiTheme="minorEastAsia" w:hint="eastAsia"/>
                <w:szCs w:val="21"/>
                <w:bdr w:val="single" w:sz="4" w:space="0" w:color="auto"/>
              </w:rPr>
              <w:t>調</w:t>
            </w:r>
            <w:r w:rsidRPr="004D309D">
              <w:rPr>
                <w:rFonts w:asciiTheme="minorEastAsia" w:hAnsiTheme="minorEastAsia" w:hint="eastAsia"/>
                <w:w w:val="80"/>
                <w:szCs w:val="21"/>
              </w:rPr>
              <w:t>新宿区学力定着度調査の説明文において、意見を受けて説明を変える問いで正答率が21％と、誤答が目立った。語句の問題については、正答率が９０％となっており、概ね定着していると言える。</w:t>
            </w:r>
          </w:p>
          <w:p w:rsidR="00D938A4" w:rsidRPr="004D309D" w:rsidRDefault="00D938A4" w:rsidP="00D938A4">
            <w:pPr>
              <w:spacing w:line="240" w:lineRule="exact"/>
              <w:ind w:left="182" w:hangingChars="100" w:hanging="182"/>
              <w:rPr>
                <w:rFonts w:asciiTheme="minorEastAsia" w:hAnsiTheme="minorEastAsia"/>
                <w:w w:val="80"/>
                <w:szCs w:val="21"/>
              </w:rPr>
            </w:pPr>
            <w:r w:rsidRPr="004D309D">
              <w:rPr>
                <w:rFonts w:asciiTheme="minorEastAsia" w:hAnsiTheme="minorEastAsia" w:hint="eastAsia"/>
                <w:w w:val="90"/>
                <w:szCs w:val="21"/>
                <w:bdr w:val="single" w:sz="4" w:space="0" w:color="auto"/>
              </w:rPr>
              <w:t>学</w:t>
            </w:r>
            <w:r w:rsidRPr="004D309D">
              <w:rPr>
                <w:rFonts w:asciiTheme="minorEastAsia" w:hAnsiTheme="minorEastAsia" w:hint="eastAsia"/>
                <w:w w:val="80"/>
                <w:szCs w:val="21"/>
              </w:rPr>
              <w:t>漢字の書き取りでは、「とめ」「はね」「はらい」「おれ」などを丁寧に書く習慣が十分に身に付いていない状況がある。</w:t>
            </w:r>
          </w:p>
          <w:p w:rsidR="00D938A4" w:rsidRPr="004D309D" w:rsidRDefault="00D938A4" w:rsidP="004D309D">
            <w:pPr>
              <w:ind w:left="273" w:hangingChars="150" w:hanging="273"/>
              <w:rPr>
                <w:rFonts w:asciiTheme="minorEastAsia" w:hAnsiTheme="minorEastAsia"/>
                <w:szCs w:val="21"/>
              </w:rPr>
            </w:pPr>
            <w:r w:rsidRPr="004D309D">
              <w:rPr>
                <w:rFonts w:asciiTheme="minorEastAsia" w:hAnsiTheme="minorEastAsia" w:hint="eastAsia"/>
                <w:w w:val="90"/>
                <w:szCs w:val="21"/>
                <w:bdr w:val="single" w:sz="4" w:space="0" w:color="auto"/>
              </w:rPr>
              <w:t>学</w:t>
            </w:r>
            <w:r w:rsidRPr="004D309D">
              <w:rPr>
                <w:rFonts w:asciiTheme="minorEastAsia" w:hAnsiTheme="minorEastAsia" w:hint="eastAsia"/>
                <w:w w:val="90"/>
                <w:szCs w:val="21"/>
              </w:rPr>
              <w:t>音読では、すらすらと読むことができる児童が多い。</w:t>
            </w:r>
          </w:p>
        </w:tc>
        <w:tc>
          <w:tcPr>
            <w:tcW w:w="3969" w:type="dxa"/>
            <w:tcBorders>
              <w:top w:val="double" w:sz="4" w:space="0" w:color="auto"/>
              <w:left w:val="single" w:sz="18" w:space="0" w:color="auto"/>
            </w:tcBorders>
          </w:tcPr>
          <w:p w:rsidR="00D938A4" w:rsidRPr="004D309D" w:rsidRDefault="00D938A4" w:rsidP="001021DF">
            <w:pPr>
              <w:ind w:left="203" w:hangingChars="100" w:hanging="203"/>
              <w:rPr>
                <w:rFonts w:asciiTheme="minorEastAsia" w:hAnsiTheme="minorEastAsia"/>
                <w:szCs w:val="21"/>
              </w:rPr>
            </w:pPr>
            <w:r w:rsidRPr="004D309D">
              <w:rPr>
                <w:rFonts w:asciiTheme="minorEastAsia" w:hAnsiTheme="minorEastAsia" w:hint="eastAsia"/>
                <w:szCs w:val="21"/>
              </w:rPr>
              <w:t>・事柄の順序を考えて書くことを指導する必要がある。順序立てて書くために、つなぎことばを上手に使って、文章を書く力を伸ばしていく。</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・文字を書き順通りに、字形を整えて丁寧に書く習慣を身に付くように指導する必要がある。</w:t>
            </w:r>
          </w:p>
        </w:tc>
        <w:tc>
          <w:tcPr>
            <w:tcW w:w="4395" w:type="dxa"/>
            <w:tcBorders>
              <w:top w:val="double" w:sz="4" w:space="0" w:color="auto"/>
              <w:right w:val="single" w:sz="18" w:space="0" w:color="auto"/>
            </w:tcBorders>
          </w:tcPr>
          <w:p w:rsid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・各教科においてふりかえりの時間を確保し</w:t>
            </w:r>
          </w:p>
          <w:p w:rsidR="00D938A4" w:rsidRPr="004D309D" w:rsidRDefault="00D938A4" w:rsidP="004D309D">
            <w:pPr>
              <w:spacing w:line="240" w:lineRule="exact"/>
              <w:ind w:leftChars="100" w:left="204" w:hanging="1"/>
              <w:rPr>
                <w:rFonts w:asciiTheme="minorEastAsia" w:hAnsiTheme="minorEastAsia"/>
                <w:szCs w:val="21"/>
              </w:rPr>
            </w:pPr>
            <w:r w:rsidRPr="004D309D">
              <w:rPr>
                <w:rFonts w:asciiTheme="minorEastAsia" w:hAnsiTheme="minorEastAsia" w:hint="eastAsia"/>
                <w:szCs w:val="21"/>
              </w:rPr>
              <w:t>て、自分の考えを書く経験を増やす。</w:t>
            </w:r>
          </w:p>
          <w:p w:rsidR="00D938A4" w:rsidRPr="004D309D" w:rsidRDefault="00D938A4" w:rsidP="004D309D">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・家庭学習を丁寧に指導して、上手に書いている児童を紹介して、丁寧な学習を価値付けたり、正しく書くポイントをおさえたりする。ノート指導においても同様である。</w:t>
            </w:r>
          </w:p>
        </w:tc>
        <w:tc>
          <w:tcPr>
            <w:tcW w:w="3764" w:type="dxa"/>
            <w:tcBorders>
              <w:top w:val="double" w:sz="4" w:space="0" w:color="auto"/>
              <w:left w:val="single" w:sz="18"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double"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787"/>
          <w:jc w:val="center"/>
        </w:trPr>
        <w:tc>
          <w:tcPr>
            <w:tcW w:w="568" w:type="dxa"/>
            <w:vMerge/>
            <w:textDirection w:val="tbRlV"/>
          </w:tcPr>
          <w:p w:rsidR="00D938A4" w:rsidRPr="004D309D" w:rsidRDefault="00D938A4" w:rsidP="00D938A4">
            <w:pPr>
              <w:ind w:left="113" w:right="113"/>
              <w:jc w:val="center"/>
              <w:rPr>
                <w:rFonts w:asciiTheme="majorEastAsia" w:eastAsiaTheme="majorEastAsia" w:hAnsiTheme="majorEastAsia"/>
                <w:szCs w:val="21"/>
              </w:rPr>
            </w:pPr>
          </w:p>
        </w:tc>
        <w:tc>
          <w:tcPr>
            <w:tcW w:w="708" w:type="dxa"/>
            <w:tcBorders>
              <w:top w:val="sing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算数</w:t>
            </w:r>
          </w:p>
        </w:tc>
        <w:tc>
          <w:tcPr>
            <w:tcW w:w="4536" w:type="dxa"/>
            <w:tcBorders>
              <w:top w:val="single" w:sz="4" w:space="0" w:color="auto"/>
              <w:right w:val="single" w:sz="18" w:space="0" w:color="auto"/>
            </w:tcBorders>
          </w:tcPr>
          <w:p w:rsidR="00D938A4" w:rsidRPr="004D309D" w:rsidRDefault="00D938A4" w:rsidP="001021DF">
            <w:pPr>
              <w:spacing w:line="240" w:lineRule="exact"/>
              <w:ind w:left="203" w:hangingChars="100" w:hanging="203"/>
              <w:rPr>
                <w:rFonts w:asciiTheme="minorEastAsia" w:hAnsiTheme="minorEastAsia"/>
                <w:w w:val="90"/>
                <w:szCs w:val="21"/>
              </w:rPr>
            </w:pPr>
            <w:r w:rsidRPr="004D309D">
              <w:rPr>
                <w:rFonts w:asciiTheme="minorEastAsia" w:hAnsiTheme="minorEastAsia" w:hint="eastAsia"/>
                <w:szCs w:val="21"/>
                <w:bdr w:val="single" w:sz="4" w:space="0" w:color="auto"/>
              </w:rPr>
              <w:t>調</w:t>
            </w:r>
            <w:r w:rsidRPr="004D309D">
              <w:rPr>
                <w:rFonts w:asciiTheme="minorEastAsia" w:hAnsiTheme="minorEastAsia" w:hint="eastAsia"/>
                <w:w w:val="90"/>
                <w:szCs w:val="21"/>
              </w:rPr>
              <w:t>新宿区学力</w:t>
            </w:r>
            <w:r w:rsidRPr="004D309D">
              <w:rPr>
                <w:rFonts w:asciiTheme="minorEastAsia" w:hAnsiTheme="minorEastAsia" w:hint="eastAsia"/>
                <w:w w:val="80"/>
                <w:szCs w:val="21"/>
              </w:rPr>
              <w:t>定着度</w:t>
            </w:r>
            <w:r w:rsidRPr="004D309D">
              <w:rPr>
                <w:rFonts w:asciiTheme="minorEastAsia" w:hAnsiTheme="minorEastAsia" w:hint="eastAsia"/>
                <w:w w:val="90"/>
                <w:szCs w:val="21"/>
              </w:rPr>
              <w:t>調査において、身近なもののかさの単位の知識面が目標値を下回っている。加減計算の立式は目標値を上回っている。</w:t>
            </w:r>
          </w:p>
          <w:p w:rsidR="00D938A4" w:rsidRPr="004D309D" w:rsidRDefault="00D938A4" w:rsidP="00D938A4">
            <w:pPr>
              <w:spacing w:line="240" w:lineRule="exact"/>
              <w:ind w:left="182" w:hangingChars="100" w:hanging="182"/>
              <w:rPr>
                <w:rFonts w:asciiTheme="minorEastAsia" w:hAnsiTheme="minorEastAsia"/>
                <w:w w:val="90"/>
                <w:szCs w:val="21"/>
              </w:rPr>
            </w:pPr>
            <w:r w:rsidRPr="004D309D">
              <w:rPr>
                <w:rFonts w:asciiTheme="minorEastAsia" w:hAnsiTheme="minorEastAsia" w:hint="eastAsia"/>
                <w:w w:val="90"/>
                <w:szCs w:val="21"/>
                <w:bdr w:val="single" w:sz="4" w:space="0" w:color="auto"/>
              </w:rPr>
              <w:t>学</w:t>
            </w:r>
            <w:r w:rsidRPr="004D309D">
              <w:rPr>
                <w:rFonts w:asciiTheme="minorEastAsia" w:hAnsiTheme="minorEastAsia" w:hint="eastAsia"/>
                <w:w w:val="90"/>
                <w:szCs w:val="21"/>
              </w:rPr>
              <w:t>提出される課題やワークシートの状況を見ると、文章の読み間違えや単純なケアレスミスが多く目立つ。</w:t>
            </w:r>
          </w:p>
          <w:p w:rsidR="00D938A4" w:rsidRPr="004D309D" w:rsidRDefault="00D938A4" w:rsidP="00D938A4">
            <w:pPr>
              <w:spacing w:line="240" w:lineRule="exact"/>
              <w:ind w:left="182" w:hangingChars="100" w:hanging="182"/>
              <w:rPr>
                <w:rFonts w:asciiTheme="minorEastAsia" w:hAnsiTheme="minorEastAsia"/>
                <w:w w:val="90"/>
                <w:szCs w:val="21"/>
              </w:rPr>
            </w:pPr>
            <w:r w:rsidRPr="004D309D">
              <w:rPr>
                <w:rFonts w:asciiTheme="minorEastAsia" w:hAnsiTheme="minorEastAsia" w:hint="eastAsia"/>
                <w:w w:val="90"/>
                <w:szCs w:val="21"/>
                <w:bdr w:val="single" w:sz="4" w:space="0" w:color="auto"/>
              </w:rPr>
              <w:t>学</w:t>
            </w:r>
            <w:r w:rsidRPr="004D309D">
              <w:rPr>
                <w:rFonts w:asciiTheme="minorEastAsia" w:hAnsiTheme="minorEastAsia" w:hint="eastAsia"/>
                <w:w w:val="90"/>
                <w:szCs w:val="21"/>
              </w:rPr>
              <w:t>四則計算では、正確に解くことができる児童が多い。かけ算九九の習得率も高い。</w:t>
            </w:r>
          </w:p>
        </w:tc>
        <w:tc>
          <w:tcPr>
            <w:tcW w:w="3969" w:type="dxa"/>
            <w:tcBorders>
              <w:top w:val="single" w:sz="4" w:space="0" w:color="auto"/>
              <w:left w:val="single" w:sz="18" w:space="0" w:color="auto"/>
            </w:tcBorders>
          </w:tcPr>
          <w:p w:rsidR="00D938A4" w:rsidRPr="004D309D" w:rsidRDefault="00E936BF" w:rsidP="001021DF">
            <w:pPr>
              <w:ind w:left="203" w:hangingChars="100" w:hanging="203"/>
              <w:rPr>
                <w:rFonts w:asciiTheme="minorEastAsia" w:hAnsiTheme="minorEastAsia"/>
                <w:szCs w:val="21"/>
              </w:rPr>
            </w:pPr>
            <w:r>
              <w:rPr>
                <w:rFonts w:asciiTheme="minorEastAsia" w:hAnsiTheme="minorEastAsia" w:hint="eastAsia"/>
                <w:szCs w:val="21"/>
              </w:rPr>
              <w:t>・長さや</w:t>
            </w:r>
            <w:r w:rsidR="00D938A4" w:rsidRPr="004D309D">
              <w:rPr>
                <w:rFonts w:asciiTheme="minorEastAsia" w:hAnsiTheme="minorEastAsia" w:hint="eastAsia"/>
                <w:szCs w:val="21"/>
              </w:rPr>
              <w:t>重さの表し方の単位関係について考えたり、数理的に処理したりする力を伸ばしていく。</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・文章の題意を正確に読んだり、正確に解いたりする力を伸ばしていく。</w:t>
            </w:r>
          </w:p>
          <w:p w:rsidR="00D938A4" w:rsidRPr="004D309D" w:rsidRDefault="00D938A4" w:rsidP="00D938A4">
            <w:pPr>
              <w:rPr>
                <w:rFonts w:asciiTheme="minorEastAsia" w:hAnsiTheme="minorEastAsia"/>
                <w:szCs w:val="21"/>
              </w:rPr>
            </w:pPr>
          </w:p>
        </w:tc>
        <w:tc>
          <w:tcPr>
            <w:tcW w:w="4395" w:type="dxa"/>
            <w:tcBorders>
              <w:top w:val="single" w:sz="4" w:space="0" w:color="auto"/>
              <w:right w:val="single" w:sz="18" w:space="0" w:color="auto"/>
            </w:tcBorders>
          </w:tcPr>
          <w:p w:rsidR="004D309D"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・折にふれて日常生活の中で量感に関する験</w:t>
            </w:r>
          </w:p>
          <w:p w:rsidR="00D938A4" w:rsidRPr="004D309D" w:rsidRDefault="00D938A4" w:rsidP="004D309D">
            <w:pPr>
              <w:ind w:leftChars="100" w:left="204" w:hanging="1"/>
              <w:rPr>
                <w:rFonts w:asciiTheme="minorEastAsia" w:hAnsiTheme="minorEastAsia"/>
                <w:szCs w:val="21"/>
              </w:rPr>
            </w:pPr>
            <w:r w:rsidRPr="004D309D">
              <w:rPr>
                <w:rFonts w:asciiTheme="minorEastAsia" w:hAnsiTheme="minorEastAsia" w:hint="eastAsia"/>
                <w:szCs w:val="21"/>
              </w:rPr>
              <w:t>を積ませて、確かな理解につなげたり、東京ベーシック・ドリルを活用したりして習熟を図る。</w:t>
            </w:r>
          </w:p>
          <w:p w:rsidR="004D309D"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・正しく立式できるようになるために、問題に</w:t>
            </w:r>
          </w:p>
          <w:p w:rsidR="004D309D" w:rsidRPr="004D309D" w:rsidRDefault="00D938A4" w:rsidP="004D309D">
            <w:pPr>
              <w:ind w:leftChars="100" w:left="204" w:hanging="1"/>
              <w:rPr>
                <w:rFonts w:asciiTheme="minorEastAsia" w:hAnsiTheme="minorEastAsia"/>
                <w:szCs w:val="21"/>
              </w:rPr>
            </w:pPr>
            <w:r w:rsidRPr="004D309D">
              <w:rPr>
                <w:rFonts w:asciiTheme="minorEastAsia" w:hAnsiTheme="minorEastAsia" w:hint="eastAsia"/>
                <w:szCs w:val="21"/>
              </w:rPr>
              <w:t>書かれていることを具体の操作をしたり、図に表したりして、題意を捉えて読む力を身に付ける。</w:t>
            </w:r>
          </w:p>
          <w:p w:rsidR="004D309D" w:rsidRDefault="004D309D" w:rsidP="00D938A4">
            <w:pPr>
              <w:ind w:left="182" w:hangingChars="100" w:hanging="182"/>
              <w:rPr>
                <w:rFonts w:asciiTheme="minorEastAsia" w:hAnsiTheme="minorEastAsia"/>
                <w:w w:val="90"/>
                <w:szCs w:val="21"/>
              </w:rPr>
            </w:pPr>
            <w:r w:rsidRPr="004D309D">
              <w:rPr>
                <w:rFonts w:asciiTheme="minorEastAsia" w:hAnsiTheme="minorEastAsia" w:hint="eastAsia"/>
                <w:w w:val="90"/>
                <w:szCs w:val="21"/>
              </w:rPr>
              <w:t>・</w:t>
            </w:r>
            <w:r w:rsidR="00D938A4" w:rsidRPr="004D309D">
              <w:rPr>
                <w:rFonts w:asciiTheme="minorEastAsia" w:hAnsiTheme="minorEastAsia" w:hint="eastAsia"/>
                <w:w w:val="90"/>
                <w:szCs w:val="21"/>
              </w:rPr>
              <w:t>解いたものを解き直す習慣が身に付くように、ワ</w:t>
            </w:r>
          </w:p>
          <w:p w:rsidR="00D938A4" w:rsidRPr="004D309D" w:rsidRDefault="00D938A4" w:rsidP="004D309D">
            <w:pPr>
              <w:ind w:leftChars="100" w:left="203"/>
              <w:rPr>
                <w:rFonts w:asciiTheme="minorEastAsia" w:hAnsiTheme="minorEastAsia"/>
                <w:w w:val="90"/>
                <w:szCs w:val="21"/>
              </w:rPr>
            </w:pPr>
            <w:r w:rsidRPr="004D309D">
              <w:rPr>
                <w:rFonts w:asciiTheme="minorEastAsia" w:hAnsiTheme="minorEastAsia" w:hint="eastAsia"/>
                <w:w w:val="90"/>
                <w:szCs w:val="21"/>
              </w:rPr>
              <w:t>ークテスト時には、見直ししたらチェックをつけさせて、見直しの習慣の定着を図る。</w:t>
            </w:r>
          </w:p>
        </w:tc>
        <w:tc>
          <w:tcPr>
            <w:tcW w:w="3764" w:type="dxa"/>
            <w:tcBorders>
              <w:top w:val="single" w:sz="4" w:space="0" w:color="auto"/>
              <w:left w:val="single" w:sz="18"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dashed"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738"/>
          <w:jc w:val="center"/>
        </w:trPr>
        <w:tc>
          <w:tcPr>
            <w:tcW w:w="568" w:type="dxa"/>
            <w:vMerge w:val="restart"/>
            <w:tcBorders>
              <w:top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r w:rsidRPr="004D309D">
              <w:rPr>
                <w:rFonts w:asciiTheme="majorEastAsia" w:eastAsiaTheme="majorEastAsia" w:hAnsiTheme="majorEastAsia" w:hint="eastAsia"/>
                <w:szCs w:val="21"/>
              </w:rPr>
              <w:lastRenderedPageBreak/>
              <w:t>４</w:t>
            </w:r>
          </w:p>
        </w:tc>
        <w:tc>
          <w:tcPr>
            <w:tcW w:w="708" w:type="dxa"/>
            <w:tcBorders>
              <w:top w:val="doub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国語</w:t>
            </w:r>
          </w:p>
        </w:tc>
        <w:tc>
          <w:tcPr>
            <w:tcW w:w="4536" w:type="dxa"/>
            <w:tcBorders>
              <w:top w:val="double" w:sz="4" w:space="0" w:color="auto"/>
              <w:right w:val="single" w:sz="18" w:space="0" w:color="auto"/>
            </w:tcBorders>
          </w:tcPr>
          <w:p w:rsidR="00D938A4" w:rsidRPr="004D309D" w:rsidRDefault="00D938A4" w:rsidP="001021DF">
            <w:pPr>
              <w:spacing w:line="240" w:lineRule="exact"/>
              <w:ind w:left="203" w:hangingChars="100" w:hanging="203"/>
              <w:rPr>
                <w:rFonts w:asciiTheme="minorEastAsia" w:hAnsiTheme="minorEastAsia"/>
                <w:w w:val="80"/>
                <w:szCs w:val="21"/>
              </w:rPr>
            </w:pPr>
            <w:r w:rsidRPr="004D309D">
              <w:rPr>
                <w:rFonts w:asciiTheme="minorEastAsia" w:hAnsiTheme="minorEastAsia" w:hint="eastAsia"/>
                <w:szCs w:val="21"/>
                <w:bdr w:val="single" w:sz="4" w:space="0" w:color="auto"/>
              </w:rPr>
              <w:t>調</w:t>
            </w:r>
            <w:r w:rsidRPr="004D309D">
              <w:rPr>
                <w:rFonts w:asciiTheme="minorEastAsia" w:hAnsiTheme="minorEastAsia" w:hint="eastAsia"/>
                <w:w w:val="80"/>
                <w:szCs w:val="21"/>
              </w:rPr>
              <w:t>新宿区学力定着度調査の書く能力を問う問題ではすべての問題において区内平均を大幅に上回る正答率であった。特に書くことの中心を明確にして文章を書く問題においては、区平均35％に対し50％の児童が条件通りに回答できた。</w:t>
            </w:r>
          </w:p>
          <w:p w:rsidR="00D938A4" w:rsidRPr="004D309D" w:rsidRDefault="00D938A4" w:rsidP="00D938A4">
            <w:pPr>
              <w:spacing w:line="240" w:lineRule="exact"/>
              <w:ind w:left="182" w:hangingChars="100" w:hanging="182"/>
              <w:rPr>
                <w:rFonts w:asciiTheme="minorEastAsia" w:hAnsiTheme="minorEastAsia"/>
                <w:w w:val="90"/>
                <w:szCs w:val="21"/>
              </w:rPr>
            </w:pPr>
            <w:r w:rsidRPr="004D309D">
              <w:rPr>
                <w:rFonts w:asciiTheme="minorEastAsia" w:hAnsiTheme="minorEastAsia" w:hint="eastAsia"/>
                <w:w w:val="90"/>
                <w:szCs w:val="21"/>
                <w:bdr w:val="single" w:sz="4" w:space="0" w:color="auto"/>
              </w:rPr>
              <w:t>学</w:t>
            </w:r>
            <w:r w:rsidR="007529D7">
              <w:rPr>
                <w:rFonts w:asciiTheme="minorEastAsia" w:hAnsiTheme="minorEastAsia" w:hint="eastAsia"/>
                <w:w w:val="90"/>
                <w:szCs w:val="21"/>
              </w:rPr>
              <w:t>「</w:t>
            </w:r>
            <w:r w:rsidR="007529D7" w:rsidRPr="007529D7">
              <w:rPr>
                <w:rFonts w:asciiTheme="minorEastAsia" w:hAnsiTheme="minorEastAsia" w:hint="eastAsia"/>
                <w:w w:val="80"/>
                <w:szCs w:val="21"/>
              </w:rPr>
              <w:t>書くこと」は苦手ではないが、支援</w:t>
            </w:r>
            <w:r w:rsidRPr="007529D7">
              <w:rPr>
                <w:rFonts w:asciiTheme="minorEastAsia" w:hAnsiTheme="minorEastAsia" w:hint="eastAsia"/>
                <w:w w:val="80"/>
                <w:szCs w:val="21"/>
              </w:rPr>
              <w:t>の必要な児童が半数いる。特に、説明文の要点を明確にして要旨を捉える力や正しい語句を使う力</w:t>
            </w:r>
            <w:r w:rsidR="001D1231" w:rsidRPr="007529D7">
              <w:rPr>
                <w:rFonts w:asciiTheme="minorEastAsia" w:hAnsiTheme="minorEastAsia" w:hint="eastAsia"/>
                <w:w w:val="80"/>
                <w:szCs w:val="21"/>
              </w:rPr>
              <w:t>はまだ十分に身に付いていない状況がある。</w:t>
            </w:r>
          </w:p>
          <w:p w:rsidR="00D938A4" w:rsidRPr="004D309D" w:rsidRDefault="00D938A4" w:rsidP="00D938A4">
            <w:pPr>
              <w:spacing w:line="240" w:lineRule="exact"/>
              <w:ind w:left="182" w:hangingChars="100" w:hanging="182"/>
              <w:rPr>
                <w:rFonts w:asciiTheme="minorEastAsia" w:hAnsiTheme="minorEastAsia"/>
                <w:szCs w:val="21"/>
              </w:rPr>
            </w:pPr>
            <w:r w:rsidRPr="004D309D">
              <w:rPr>
                <w:rFonts w:asciiTheme="minorEastAsia" w:hAnsiTheme="minorEastAsia" w:hint="eastAsia"/>
                <w:w w:val="90"/>
                <w:szCs w:val="21"/>
                <w:bdr w:val="single" w:sz="4" w:space="0" w:color="auto"/>
              </w:rPr>
              <w:t>学</w:t>
            </w:r>
            <w:r w:rsidRPr="004D309D">
              <w:rPr>
                <w:rFonts w:asciiTheme="minorEastAsia" w:hAnsiTheme="minorEastAsia" w:hint="eastAsia"/>
                <w:w w:val="90"/>
                <w:szCs w:val="21"/>
              </w:rPr>
              <w:t>物語を読み、登場人物の心情を把握する能力が高く、物語の世界観を楽しむことができる。</w:t>
            </w:r>
          </w:p>
        </w:tc>
        <w:tc>
          <w:tcPr>
            <w:tcW w:w="3969" w:type="dxa"/>
            <w:tcBorders>
              <w:top w:val="double" w:sz="4" w:space="0" w:color="auto"/>
              <w:left w:val="single" w:sz="18" w:space="0" w:color="auto"/>
            </w:tcBorders>
          </w:tcPr>
          <w:p w:rsidR="00D938A4" w:rsidRPr="007529D7" w:rsidRDefault="00D938A4" w:rsidP="007529D7">
            <w:pPr>
              <w:ind w:left="163" w:hangingChars="100" w:hanging="163"/>
              <w:rPr>
                <w:rFonts w:asciiTheme="minorEastAsia" w:hAnsiTheme="minorEastAsia"/>
                <w:spacing w:val="-20"/>
                <w:szCs w:val="21"/>
              </w:rPr>
            </w:pPr>
            <w:r w:rsidRPr="007529D7">
              <w:rPr>
                <w:rFonts w:asciiTheme="minorEastAsia" w:hAnsiTheme="minorEastAsia" w:hint="eastAsia"/>
                <w:spacing w:val="-20"/>
                <w:szCs w:val="21"/>
              </w:rPr>
              <w:t>・説明文の構成を捉え、文章の組み立てを意識させるようにする必要がある。その手立てとして、接続語や指示語についての理解を深められるようにする。</w:t>
            </w:r>
          </w:p>
          <w:p w:rsidR="00D938A4" w:rsidRPr="007529D7" w:rsidRDefault="007529D7" w:rsidP="00D938A4">
            <w:pPr>
              <w:ind w:left="163" w:hangingChars="100" w:hanging="163"/>
              <w:rPr>
                <w:rFonts w:asciiTheme="minorEastAsia" w:hAnsiTheme="minorEastAsia"/>
                <w:spacing w:val="-20"/>
                <w:szCs w:val="21"/>
              </w:rPr>
            </w:pPr>
            <w:r>
              <w:rPr>
                <w:rFonts w:asciiTheme="minorEastAsia" w:hAnsiTheme="minorEastAsia" w:hint="eastAsia"/>
                <w:spacing w:val="-20"/>
                <w:szCs w:val="21"/>
              </w:rPr>
              <w:t>・</w:t>
            </w:r>
            <w:r w:rsidR="00D938A4" w:rsidRPr="007529D7">
              <w:rPr>
                <w:rFonts w:asciiTheme="minorEastAsia" w:hAnsiTheme="minorEastAsia" w:hint="eastAsia"/>
                <w:spacing w:val="-20"/>
                <w:szCs w:val="21"/>
              </w:rPr>
              <w:t>文章を読む活動を増やし、様々な言葉や文章に触れ、文意を正しく把握できるようにする。</w:t>
            </w:r>
          </w:p>
        </w:tc>
        <w:tc>
          <w:tcPr>
            <w:tcW w:w="4395" w:type="dxa"/>
            <w:tcBorders>
              <w:top w:val="double" w:sz="4" w:space="0" w:color="auto"/>
              <w:right w:val="single" w:sz="18" w:space="0" w:color="auto"/>
            </w:tcBorders>
          </w:tcPr>
          <w:p w:rsid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・各教科の活動において、考えをまとめる活動</w:t>
            </w:r>
          </w:p>
          <w:p w:rsidR="00D938A4" w:rsidRPr="004D309D" w:rsidRDefault="00D938A4" w:rsidP="004D309D">
            <w:pPr>
              <w:ind w:leftChars="100" w:left="204" w:hanging="1"/>
              <w:rPr>
                <w:rFonts w:asciiTheme="minorEastAsia" w:hAnsiTheme="minorEastAsia"/>
                <w:szCs w:val="21"/>
              </w:rPr>
            </w:pPr>
            <w:r w:rsidRPr="004D309D">
              <w:rPr>
                <w:rFonts w:asciiTheme="minorEastAsia" w:hAnsiTheme="minorEastAsia" w:hint="eastAsia"/>
                <w:szCs w:val="21"/>
              </w:rPr>
              <w:t>を行い、正しく説明する力や友達の考えを読み取る活動を行う。</w:t>
            </w:r>
          </w:p>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・教科書だけでなく、様々な文体に触れられるように、音読の課題に詩や名文を追加していく。</w:t>
            </w:r>
          </w:p>
        </w:tc>
        <w:tc>
          <w:tcPr>
            <w:tcW w:w="3764" w:type="dxa"/>
            <w:tcBorders>
              <w:top w:val="double" w:sz="4" w:space="0" w:color="auto"/>
              <w:left w:val="single" w:sz="18"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double"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826"/>
          <w:jc w:val="center"/>
        </w:trPr>
        <w:tc>
          <w:tcPr>
            <w:tcW w:w="568" w:type="dxa"/>
            <w:vMerge/>
            <w:tcBorders>
              <w:top w:val="sing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p>
        </w:tc>
        <w:tc>
          <w:tcPr>
            <w:tcW w:w="708" w:type="dxa"/>
            <w:tcBorders>
              <w:top w:val="sing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算数</w:t>
            </w:r>
          </w:p>
        </w:tc>
        <w:tc>
          <w:tcPr>
            <w:tcW w:w="4536" w:type="dxa"/>
            <w:tcBorders>
              <w:top w:val="single" w:sz="4" w:space="0" w:color="auto"/>
              <w:right w:val="single" w:sz="18" w:space="0" w:color="auto"/>
            </w:tcBorders>
          </w:tcPr>
          <w:p w:rsidR="00D938A4" w:rsidRPr="004D309D" w:rsidRDefault="00D938A4" w:rsidP="004D309D">
            <w:pPr>
              <w:spacing w:line="240" w:lineRule="exact"/>
              <w:ind w:left="203" w:hangingChars="100" w:hanging="203"/>
              <w:rPr>
                <w:rFonts w:asciiTheme="minorEastAsia" w:hAnsiTheme="minorEastAsia"/>
                <w:w w:val="80"/>
                <w:szCs w:val="21"/>
              </w:rPr>
            </w:pPr>
            <w:r w:rsidRPr="004D309D">
              <w:rPr>
                <w:rFonts w:asciiTheme="minorEastAsia" w:hAnsiTheme="minorEastAsia" w:hint="eastAsia"/>
                <w:szCs w:val="21"/>
                <w:bdr w:val="single" w:sz="4" w:space="0" w:color="auto"/>
              </w:rPr>
              <w:t>調</w:t>
            </w:r>
            <w:r w:rsidRPr="004D309D">
              <w:rPr>
                <w:rFonts w:asciiTheme="minorEastAsia" w:hAnsiTheme="minorEastAsia" w:hint="eastAsia"/>
                <w:w w:val="80"/>
                <w:szCs w:val="21"/>
              </w:rPr>
              <w:t>新宿区学力定着度調査の計算技能を問う問題では、２ケタ÷１ケタの正答率は区平均とほぼ同等であったが、３ケタ×１ケタ、４ケタ－３ケタの問題の正答率が区平均を下回った</w:t>
            </w:r>
            <w:r w:rsidR="004D309D">
              <w:rPr>
                <w:rFonts w:asciiTheme="minorEastAsia" w:hAnsiTheme="minorEastAsia" w:hint="eastAsia"/>
                <w:w w:val="80"/>
                <w:szCs w:val="21"/>
              </w:rPr>
              <w:t>。</w:t>
            </w:r>
          </w:p>
          <w:p w:rsidR="00D938A4" w:rsidRPr="004D309D" w:rsidRDefault="00D938A4" w:rsidP="00D938A4">
            <w:pPr>
              <w:spacing w:line="240" w:lineRule="exact"/>
              <w:ind w:left="182" w:hangingChars="100" w:hanging="182"/>
              <w:rPr>
                <w:rFonts w:asciiTheme="minorEastAsia" w:hAnsiTheme="minorEastAsia"/>
                <w:w w:val="90"/>
                <w:szCs w:val="21"/>
              </w:rPr>
            </w:pPr>
            <w:r w:rsidRPr="004D309D">
              <w:rPr>
                <w:rFonts w:asciiTheme="minorEastAsia" w:hAnsiTheme="minorEastAsia" w:hint="eastAsia"/>
                <w:w w:val="90"/>
                <w:szCs w:val="21"/>
                <w:bdr w:val="single" w:sz="4" w:space="0" w:color="auto"/>
              </w:rPr>
              <w:t>学</w:t>
            </w:r>
            <w:r w:rsidRPr="004D309D">
              <w:rPr>
                <w:rFonts w:asciiTheme="minorEastAsia" w:hAnsiTheme="minorEastAsia" w:hint="eastAsia"/>
                <w:w w:val="90"/>
                <w:szCs w:val="21"/>
              </w:rPr>
              <w:t>提出される課題やテストの状況を見ると、計算の仕方が雑であったり、正しく筆算をしなかったりする様子がみられる。</w:t>
            </w:r>
          </w:p>
          <w:p w:rsidR="00D938A4" w:rsidRPr="004D309D" w:rsidRDefault="00D938A4" w:rsidP="00D938A4">
            <w:pPr>
              <w:spacing w:line="240" w:lineRule="exact"/>
              <w:ind w:left="182" w:hangingChars="100" w:hanging="182"/>
              <w:rPr>
                <w:rFonts w:asciiTheme="minorEastAsia" w:hAnsiTheme="minorEastAsia"/>
                <w:szCs w:val="21"/>
              </w:rPr>
            </w:pPr>
            <w:r w:rsidRPr="004D309D">
              <w:rPr>
                <w:rFonts w:asciiTheme="minorEastAsia" w:hAnsiTheme="minorEastAsia" w:hint="eastAsia"/>
                <w:w w:val="90"/>
                <w:szCs w:val="21"/>
                <w:bdr w:val="single" w:sz="4" w:space="0" w:color="auto"/>
              </w:rPr>
              <w:t>学</w:t>
            </w:r>
            <w:r w:rsidRPr="004D309D">
              <w:rPr>
                <w:rFonts w:asciiTheme="minorEastAsia" w:hAnsiTheme="minorEastAsia" w:hint="eastAsia"/>
                <w:w w:val="90"/>
                <w:szCs w:val="21"/>
              </w:rPr>
              <w:t>解き方を考える活動では、様々な考え方を出すことや知ることを楽しむことができる児童が多い。</w:t>
            </w:r>
          </w:p>
        </w:tc>
        <w:tc>
          <w:tcPr>
            <w:tcW w:w="3969" w:type="dxa"/>
            <w:tcBorders>
              <w:top w:val="single" w:sz="4" w:space="0" w:color="auto"/>
              <w:left w:val="single" w:sz="18" w:space="0" w:color="auto"/>
            </w:tcBorders>
          </w:tcPr>
          <w:p w:rsidR="00D938A4" w:rsidRPr="007529D7" w:rsidRDefault="00D938A4" w:rsidP="004D309D">
            <w:pPr>
              <w:ind w:left="163" w:hangingChars="100" w:hanging="163"/>
              <w:rPr>
                <w:rFonts w:asciiTheme="minorEastAsia" w:hAnsiTheme="minorEastAsia"/>
                <w:spacing w:val="-20"/>
                <w:szCs w:val="21"/>
              </w:rPr>
            </w:pPr>
            <w:r w:rsidRPr="007529D7">
              <w:rPr>
                <w:rFonts w:asciiTheme="minorEastAsia" w:hAnsiTheme="minorEastAsia" w:hint="eastAsia"/>
                <w:spacing w:val="-20"/>
                <w:szCs w:val="21"/>
              </w:rPr>
              <w:t>・正確に計算をしたり、正しくノートなどに記載したりする力をつける。</w:t>
            </w:r>
          </w:p>
          <w:p w:rsidR="007529D7" w:rsidRDefault="00D938A4" w:rsidP="004D309D">
            <w:pPr>
              <w:ind w:left="82" w:hangingChars="50" w:hanging="82"/>
              <w:rPr>
                <w:rFonts w:asciiTheme="minorEastAsia" w:hAnsiTheme="minorEastAsia"/>
                <w:spacing w:val="-20"/>
                <w:szCs w:val="21"/>
              </w:rPr>
            </w:pPr>
            <w:r w:rsidRPr="007529D7">
              <w:rPr>
                <w:rFonts w:asciiTheme="minorEastAsia" w:hAnsiTheme="minorEastAsia" w:hint="eastAsia"/>
                <w:spacing w:val="-20"/>
                <w:szCs w:val="21"/>
              </w:rPr>
              <w:t>・考え方はよくできているので、丁寧に最後まで</w:t>
            </w:r>
          </w:p>
          <w:p w:rsidR="00D938A4" w:rsidRPr="004D309D" w:rsidRDefault="00970EA5" w:rsidP="007529D7">
            <w:pPr>
              <w:ind w:firstLineChars="100" w:firstLine="163"/>
              <w:rPr>
                <w:rFonts w:asciiTheme="minorEastAsia" w:hAnsiTheme="minorEastAsia"/>
                <w:szCs w:val="21"/>
              </w:rPr>
            </w:pPr>
            <w:r>
              <w:rPr>
                <w:rFonts w:asciiTheme="minorEastAsia" w:hAnsiTheme="minorEastAsia" w:hint="eastAsia"/>
                <w:spacing w:val="-20"/>
                <w:szCs w:val="21"/>
              </w:rPr>
              <w:t>解答</w:t>
            </w:r>
            <w:r w:rsidR="00D938A4" w:rsidRPr="007529D7">
              <w:rPr>
                <w:rFonts w:asciiTheme="minorEastAsia" w:hAnsiTheme="minorEastAsia" w:hint="eastAsia"/>
                <w:spacing w:val="-20"/>
                <w:szCs w:val="21"/>
              </w:rPr>
              <w:t>し、見直しをする力をつける。</w:t>
            </w:r>
          </w:p>
        </w:tc>
        <w:tc>
          <w:tcPr>
            <w:tcW w:w="4395" w:type="dxa"/>
            <w:tcBorders>
              <w:top w:val="single" w:sz="4" w:space="0" w:color="auto"/>
              <w:right w:val="single" w:sz="18" w:space="0" w:color="auto"/>
            </w:tcBorders>
          </w:tcPr>
          <w:p w:rsid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・日々の家庭学習として、毎日計算の課題練習</w:t>
            </w:r>
          </w:p>
          <w:p w:rsidR="00D938A4" w:rsidRPr="004D309D" w:rsidRDefault="00D938A4" w:rsidP="004D309D">
            <w:pPr>
              <w:ind w:leftChars="100" w:left="204" w:hanging="1"/>
              <w:rPr>
                <w:rFonts w:asciiTheme="minorEastAsia" w:hAnsiTheme="minorEastAsia"/>
                <w:szCs w:val="21"/>
              </w:rPr>
            </w:pPr>
            <w:r w:rsidRPr="004D309D">
              <w:rPr>
                <w:rFonts w:asciiTheme="minorEastAsia" w:hAnsiTheme="minorEastAsia" w:hint="eastAsia"/>
                <w:szCs w:val="21"/>
              </w:rPr>
              <w:t>を出し、担任が正答、誤答をチェックする。間違えた問題は必ず正しく直すようにさせる。</w:t>
            </w:r>
          </w:p>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・解いたものを解きなおす習慣がつけられるよう各教科の課題やワークテストの見直し時間を設け正しい回答を目指す。</w:t>
            </w:r>
          </w:p>
        </w:tc>
        <w:tc>
          <w:tcPr>
            <w:tcW w:w="3764" w:type="dxa"/>
            <w:tcBorders>
              <w:top w:val="single" w:sz="4" w:space="0" w:color="auto"/>
              <w:left w:val="single" w:sz="18"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single"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690"/>
          <w:jc w:val="center"/>
        </w:trPr>
        <w:tc>
          <w:tcPr>
            <w:tcW w:w="568" w:type="dxa"/>
            <w:vMerge w:val="restart"/>
            <w:tcBorders>
              <w:top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r w:rsidRPr="004D309D">
              <w:rPr>
                <w:rFonts w:asciiTheme="majorEastAsia" w:eastAsiaTheme="majorEastAsia" w:hAnsiTheme="majorEastAsia" w:hint="eastAsia"/>
                <w:szCs w:val="21"/>
              </w:rPr>
              <w:t>５</w:t>
            </w:r>
          </w:p>
        </w:tc>
        <w:tc>
          <w:tcPr>
            <w:tcW w:w="708" w:type="dxa"/>
            <w:tcBorders>
              <w:top w:val="doub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国語</w:t>
            </w:r>
          </w:p>
        </w:tc>
        <w:tc>
          <w:tcPr>
            <w:tcW w:w="4536" w:type="dxa"/>
            <w:tcBorders>
              <w:top w:val="double" w:sz="4" w:space="0" w:color="auto"/>
              <w:right w:val="single" w:sz="18" w:space="0" w:color="auto"/>
            </w:tcBorders>
          </w:tcPr>
          <w:p w:rsidR="00D938A4" w:rsidRPr="004D309D" w:rsidRDefault="00D938A4" w:rsidP="00D938A4">
            <w:pPr>
              <w:spacing w:line="240" w:lineRule="exact"/>
              <w:ind w:left="203" w:hangingChars="100" w:hanging="203"/>
              <w:jc w:val="left"/>
              <w:rPr>
                <w:rFonts w:asciiTheme="minorEastAsia" w:hAnsiTheme="minorEastAsia"/>
                <w:szCs w:val="21"/>
              </w:rPr>
            </w:pPr>
            <w:r w:rsidRPr="004D309D">
              <w:rPr>
                <w:rFonts w:asciiTheme="minorEastAsia" w:hAnsiTheme="minorEastAsia" w:hint="eastAsia"/>
                <w:szCs w:val="21"/>
                <w:bdr w:val="single" w:sz="4" w:space="0" w:color="auto"/>
              </w:rPr>
              <w:t>調</w:t>
            </w:r>
            <w:r w:rsidRPr="004D309D">
              <w:rPr>
                <w:rFonts w:asciiTheme="minorEastAsia" w:hAnsiTheme="minorEastAsia" w:hint="eastAsia"/>
                <w:szCs w:val="21"/>
              </w:rPr>
              <w:t>新宿区学力定着度調査の結果からは、2段落構成で文章を書くことに課題が見られた。また、作文に関する他の問題においても、目標値と同程度であった。</w:t>
            </w:r>
          </w:p>
          <w:p w:rsidR="00D938A4" w:rsidRPr="004D309D" w:rsidRDefault="00D938A4" w:rsidP="00D938A4">
            <w:pPr>
              <w:spacing w:line="240" w:lineRule="exact"/>
              <w:ind w:left="203" w:hangingChars="100" w:hanging="203"/>
              <w:jc w:val="left"/>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ワークテストの状況を見ると漢字の読み書きの力に個人差が大きい状況がある。</w:t>
            </w:r>
          </w:p>
        </w:tc>
        <w:tc>
          <w:tcPr>
            <w:tcW w:w="3969" w:type="dxa"/>
            <w:tcBorders>
              <w:top w:val="double" w:sz="4" w:space="0" w:color="auto"/>
              <w:left w:val="single" w:sz="18" w:space="0" w:color="auto"/>
            </w:tcBorders>
          </w:tcPr>
          <w:p w:rsidR="00D938A4" w:rsidRPr="004D309D" w:rsidRDefault="00D938A4" w:rsidP="001021DF">
            <w:pPr>
              <w:ind w:left="203" w:hangingChars="100" w:hanging="203"/>
              <w:rPr>
                <w:rFonts w:asciiTheme="minorEastAsia" w:hAnsiTheme="minorEastAsia"/>
                <w:szCs w:val="21"/>
              </w:rPr>
            </w:pPr>
            <w:r w:rsidRPr="004D309D">
              <w:rPr>
                <w:rFonts w:asciiTheme="minorEastAsia" w:hAnsiTheme="minorEastAsia" w:hint="eastAsia"/>
                <w:szCs w:val="21"/>
              </w:rPr>
              <w:t>・原稿用紙の使い方や段落の意味を理解できるよう</w:t>
            </w:r>
            <w:r w:rsidR="004D309D" w:rsidRPr="004D309D">
              <w:rPr>
                <w:rFonts w:asciiTheme="minorEastAsia" w:hAnsiTheme="minorEastAsia" w:hint="eastAsia"/>
                <w:szCs w:val="21"/>
              </w:rPr>
              <w:t>に</w:t>
            </w:r>
            <w:r w:rsidRPr="004D309D">
              <w:rPr>
                <w:rFonts w:asciiTheme="minorEastAsia" w:hAnsiTheme="minorEastAsia" w:hint="eastAsia"/>
                <w:szCs w:val="21"/>
              </w:rPr>
              <w:t>指導する必要がある。</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・既習の漢字を正確に書きとったり読んだりする力を伸ばす必要がある。</w:t>
            </w:r>
          </w:p>
        </w:tc>
        <w:tc>
          <w:tcPr>
            <w:tcW w:w="4395" w:type="dxa"/>
            <w:tcBorders>
              <w:top w:val="double" w:sz="4" w:space="0" w:color="auto"/>
              <w:right w:val="single" w:sz="18" w:space="0" w:color="auto"/>
            </w:tcBorders>
          </w:tcPr>
          <w:p w:rsid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・ふりかえりなど書く活動の際には何段落構</w:t>
            </w:r>
          </w:p>
          <w:p w:rsidR="00D938A4" w:rsidRPr="004D309D" w:rsidRDefault="00D938A4" w:rsidP="004D309D">
            <w:pPr>
              <w:ind w:leftChars="100" w:left="204" w:hanging="1"/>
              <w:rPr>
                <w:rFonts w:asciiTheme="minorEastAsia" w:hAnsiTheme="minorEastAsia"/>
                <w:szCs w:val="21"/>
              </w:rPr>
            </w:pPr>
            <w:r w:rsidRPr="004D309D">
              <w:rPr>
                <w:rFonts w:asciiTheme="minorEastAsia" w:hAnsiTheme="minorEastAsia" w:hint="eastAsia"/>
                <w:szCs w:val="21"/>
              </w:rPr>
              <w:t>成でそれぞれの段落に何を書くのか必ず指定して書かせる。原稿用紙の使い方を書く前に確認し、段落ごとに書く内容を定めてから書かせる。</w:t>
            </w:r>
          </w:p>
          <w:p w:rsid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・家庭学習の取り組み方を例示したり単元ご</w:t>
            </w:r>
          </w:p>
          <w:p w:rsidR="00D938A4" w:rsidRPr="004D309D" w:rsidRDefault="00D938A4" w:rsidP="004D309D">
            <w:pPr>
              <w:ind w:leftChars="100" w:left="204" w:hanging="1"/>
              <w:rPr>
                <w:rFonts w:asciiTheme="minorEastAsia" w:hAnsiTheme="minorEastAsia"/>
                <w:szCs w:val="21"/>
              </w:rPr>
            </w:pPr>
            <w:r w:rsidRPr="004D309D">
              <w:rPr>
                <w:rFonts w:asciiTheme="minorEastAsia" w:hAnsiTheme="minorEastAsia" w:hint="eastAsia"/>
                <w:szCs w:val="21"/>
              </w:rPr>
              <w:t>との漢字小テストで8割に達しなかった児童に再テストを実施したりする。</w:t>
            </w:r>
          </w:p>
        </w:tc>
        <w:tc>
          <w:tcPr>
            <w:tcW w:w="3764" w:type="dxa"/>
            <w:tcBorders>
              <w:top w:val="double" w:sz="4" w:space="0" w:color="auto"/>
              <w:left w:val="single" w:sz="18"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double"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746"/>
          <w:jc w:val="center"/>
        </w:trPr>
        <w:tc>
          <w:tcPr>
            <w:tcW w:w="568" w:type="dxa"/>
            <w:vMerge/>
            <w:tcBorders>
              <w:top w:val="sing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p>
        </w:tc>
        <w:tc>
          <w:tcPr>
            <w:tcW w:w="708" w:type="dxa"/>
            <w:tcBorders>
              <w:top w:val="sing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算数</w:t>
            </w:r>
          </w:p>
        </w:tc>
        <w:tc>
          <w:tcPr>
            <w:tcW w:w="4536" w:type="dxa"/>
            <w:tcBorders>
              <w:top w:val="single" w:sz="4" w:space="0" w:color="auto"/>
              <w:right w:val="single" w:sz="18" w:space="0" w:color="auto"/>
            </w:tcBorders>
          </w:tcPr>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bdr w:val="single" w:sz="4" w:space="0" w:color="auto"/>
              </w:rPr>
              <w:t>調</w:t>
            </w:r>
            <w:r w:rsidRPr="004D309D">
              <w:rPr>
                <w:rFonts w:asciiTheme="minorEastAsia" w:hAnsiTheme="minorEastAsia" w:hint="eastAsia"/>
                <w:szCs w:val="21"/>
              </w:rPr>
              <w:t>新宿区学力定着度調査の結果からは、図形領域ではひし形の作図、数量関係では折れ線グラフの縦軸の目もりの付け方に特に課題が見られた。</w:t>
            </w:r>
          </w:p>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計算に時間がかかったり間違いが多く見られたりする。一方、文章問題を数直線に表わしたり解き方を考えたりすることができる児童が多く見られる。</w:t>
            </w:r>
          </w:p>
        </w:tc>
        <w:tc>
          <w:tcPr>
            <w:tcW w:w="3969" w:type="dxa"/>
            <w:tcBorders>
              <w:top w:val="single" w:sz="4" w:space="0" w:color="auto"/>
              <w:left w:val="single" w:sz="18" w:space="0" w:color="auto"/>
            </w:tcBorders>
          </w:tcPr>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・既習の図形の定義や作図方法、グラフの読み方等を確かめ、身に付けさせる必要がある。</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・算数的な考え方については身に付きつつあるため、</w:t>
            </w:r>
            <w:r w:rsidR="00E936BF">
              <w:rPr>
                <w:rFonts w:asciiTheme="minorEastAsia" w:hAnsiTheme="minorEastAsia" w:hint="eastAsia"/>
                <w:szCs w:val="21"/>
              </w:rPr>
              <w:t>計算や作図の</w:t>
            </w:r>
            <w:r w:rsidRPr="004D309D">
              <w:rPr>
                <w:rFonts w:asciiTheme="minorEastAsia" w:hAnsiTheme="minorEastAsia" w:hint="eastAsia"/>
                <w:szCs w:val="21"/>
              </w:rPr>
              <w:t>技能を高める必要がある。</w:t>
            </w:r>
          </w:p>
        </w:tc>
        <w:tc>
          <w:tcPr>
            <w:tcW w:w="4395" w:type="dxa"/>
            <w:tcBorders>
              <w:top w:val="single" w:sz="4" w:space="0" w:color="auto"/>
              <w:right w:val="single" w:sz="18" w:space="0" w:color="auto"/>
            </w:tcBorders>
          </w:tcPr>
          <w:p w:rsid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・図形単元の導入で、既習の図形について復習</w:t>
            </w:r>
          </w:p>
          <w:p w:rsidR="00D938A4" w:rsidRPr="004D309D" w:rsidRDefault="00D938A4" w:rsidP="004D309D">
            <w:pPr>
              <w:ind w:leftChars="100" w:left="204" w:hanging="1"/>
              <w:rPr>
                <w:rFonts w:asciiTheme="minorEastAsia" w:hAnsiTheme="minorEastAsia"/>
                <w:szCs w:val="21"/>
              </w:rPr>
            </w:pPr>
            <w:r w:rsidRPr="004D309D">
              <w:rPr>
                <w:rFonts w:asciiTheme="minorEastAsia" w:hAnsiTheme="minorEastAsia" w:hint="eastAsia"/>
                <w:szCs w:val="21"/>
              </w:rPr>
              <w:t>する時間を設ける。グラフは社会科等も絡め、縦軸横軸が何を表しているかを毎回確かめる。</w:t>
            </w:r>
          </w:p>
          <w:p w:rsid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・朝学習の時間を利用し、計算問題に取り組ま</w:t>
            </w:r>
          </w:p>
          <w:p w:rsidR="00D938A4" w:rsidRPr="004D309D" w:rsidRDefault="00D938A4" w:rsidP="004D309D">
            <w:pPr>
              <w:ind w:leftChars="100" w:left="204" w:hanging="1"/>
              <w:rPr>
                <w:rFonts w:asciiTheme="minorEastAsia" w:hAnsiTheme="minorEastAsia"/>
                <w:szCs w:val="21"/>
              </w:rPr>
            </w:pPr>
            <w:r w:rsidRPr="004D309D">
              <w:rPr>
                <w:rFonts w:asciiTheme="minorEastAsia" w:hAnsiTheme="minorEastAsia" w:hint="eastAsia"/>
                <w:szCs w:val="21"/>
              </w:rPr>
              <w:t>せる。</w:t>
            </w:r>
          </w:p>
        </w:tc>
        <w:tc>
          <w:tcPr>
            <w:tcW w:w="3764" w:type="dxa"/>
            <w:tcBorders>
              <w:top w:val="single" w:sz="4" w:space="0" w:color="auto"/>
              <w:left w:val="single" w:sz="18"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single"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782"/>
          <w:jc w:val="center"/>
        </w:trPr>
        <w:tc>
          <w:tcPr>
            <w:tcW w:w="568" w:type="dxa"/>
            <w:vMerge w:val="restart"/>
            <w:tcBorders>
              <w:top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r w:rsidRPr="004D309D">
              <w:rPr>
                <w:rFonts w:asciiTheme="majorEastAsia" w:eastAsiaTheme="majorEastAsia" w:hAnsiTheme="majorEastAsia" w:hint="eastAsia"/>
                <w:szCs w:val="21"/>
              </w:rPr>
              <w:t>６</w:t>
            </w:r>
          </w:p>
        </w:tc>
        <w:tc>
          <w:tcPr>
            <w:tcW w:w="708" w:type="dxa"/>
            <w:tcBorders>
              <w:top w:val="doub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国語</w:t>
            </w:r>
          </w:p>
        </w:tc>
        <w:tc>
          <w:tcPr>
            <w:tcW w:w="4536" w:type="dxa"/>
            <w:tcBorders>
              <w:top w:val="double" w:sz="4" w:space="0" w:color="auto"/>
              <w:right w:val="single" w:sz="18" w:space="0" w:color="auto"/>
            </w:tcBorders>
          </w:tcPr>
          <w:p w:rsidR="00D938A4" w:rsidRPr="004D309D" w:rsidRDefault="00D938A4" w:rsidP="00D938A4">
            <w:pPr>
              <w:spacing w:line="240" w:lineRule="exact"/>
              <w:ind w:left="203" w:hangingChars="100" w:hanging="203"/>
              <w:jc w:val="left"/>
              <w:rPr>
                <w:rFonts w:asciiTheme="minorEastAsia" w:hAnsiTheme="minorEastAsia"/>
                <w:szCs w:val="21"/>
              </w:rPr>
            </w:pPr>
            <w:r w:rsidRPr="004D309D">
              <w:rPr>
                <w:rFonts w:asciiTheme="minorEastAsia" w:hAnsiTheme="minorEastAsia" w:hint="eastAsia"/>
                <w:szCs w:val="21"/>
                <w:bdr w:val="single" w:sz="4" w:space="0" w:color="auto"/>
              </w:rPr>
              <w:t>調</w:t>
            </w:r>
            <w:r w:rsidRPr="004D309D">
              <w:rPr>
                <w:rFonts w:asciiTheme="minorEastAsia" w:hAnsiTheme="minorEastAsia" w:hint="eastAsia"/>
                <w:szCs w:val="21"/>
              </w:rPr>
              <w:t>新宿区学力定着度調査では、基礎・活用ともに区平均を上回っている。特に、基礎的な問題の正答率は80%を超えている。「書くこと」の領域も目標値・区平均を上回っている。</w:t>
            </w:r>
          </w:p>
          <w:p w:rsidR="004D309D" w:rsidRDefault="00D938A4" w:rsidP="004D309D">
            <w:pPr>
              <w:spacing w:line="240" w:lineRule="exact"/>
              <w:ind w:left="406" w:hangingChars="200" w:hanging="406"/>
              <w:jc w:val="left"/>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筆者の文章構成の意図を読むことに積極的で</w:t>
            </w:r>
          </w:p>
          <w:p w:rsidR="004D309D" w:rsidRDefault="00D938A4" w:rsidP="004D309D">
            <w:pPr>
              <w:spacing w:line="240" w:lineRule="exact"/>
              <w:ind w:leftChars="100" w:left="406" w:hangingChars="100" w:hanging="203"/>
              <w:jc w:val="left"/>
              <w:rPr>
                <w:rFonts w:asciiTheme="minorEastAsia" w:hAnsiTheme="minorEastAsia"/>
                <w:szCs w:val="21"/>
              </w:rPr>
            </w:pPr>
            <w:r w:rsidRPr="004D309D">
              <w:rPr>
                <w:rFonts w:asciiTheme="minorEastAsia" w:hAnsiTheme="minorEastAsia" w:hint="eastAsia"/>
                <w:szCs w:val="21"/>
              </w:rPr>
              <w:t>ある。読む相手を意識して書く力や自分が学</w:t>
            </w:r>
          </w:p>
          <w:p w:rsidR="00E936BF" w:rsidRDefault="00D938A4" w:rsidP="004D309D">
            <w:pPr>
              <w:spacing w:line="240" w:lineRule="exact"/>
              <w:ind w:leftChars="100" w:left="406" w:hangingChars="100" w:hanging="203"/>
              <w:jc w:val="left"/>
              <w:rPr>
                <w:rFonts w:asciiTheme="minorEastAsia" w:hAnsiTheme="minorEastAsia"/>
                <w:szCs w:val="21"/>
              </w:rPr>
            </w:pPr>
            <w:r w:rsidRPr="004D309D">
              <w:rPr>
                <w:rFonts w:asciiTheme="minorEastAsia" w:hAnsiTheme="minorEastAsia" w:hint="eastAsia"/>
                <w:szCs w:val="21"/>
              </w:rPr>
              <w:t>習したことの振り返りを書く力</w:t>
            </w:r>
            <w:r w:rsidR="00E936BF">
              <w:rPr>
                <w:rFonts w:asciiTheme="minorEastAsia" w:hAnsiTheme="minorEastAsia" w:hint="eastAsia"/>
                <w:szCs w:val="21"/>
              </w:rPr>
              <w:t>が</w:t>
            </w:r>
            <w:r w:rsidRPr="004D309D">
              <w:rPr>
                <w:rFonts w:asciiTheme="minorEastAsia" w:hAnsiTheme="minorEastAsia" w:hint="eastAsia"/>
                <w:szCs w:val="21"/>
              </w:rPr>
              <w:t>十分に身に</w:t>
            </w:r>
          </w:p>
          <w:p w:rsidR="00D938A4" w:rsidRPr="004D309D" w:rsidRDefault="00D938A4" w:rsidP="00E936BF">
            <w:pPr>
              <w:spacing w:line="240" w:lineRule="exact"/>
              <w:ind w:leftChars="100" w:left="406" w:hangingChars="100" w:hanging="203"/>
              <w:jc w:val="left"/>
              <w:rPr>
                <w:rFonts w:asciiTheme="minorEastAsia" w:hAnsiTheme="minorEastAsia"/>
                <w:szCs w:val="21"/>
              </w:rPr>
            </w:pPr>
            <w:r w:rsidRPr="004D309D">
              <w:rPr>
                <w:rFonts w:asciiTheme="minorEastAsia" w:hAnsiTheme="minorEastAsia" w:hint="eastAsia"/>
                <w:szCs w:val="21"/>
              </w:rPr>
              <w:t>付いていない状況がある。</w:t>
            </w:r>
          </w:p>
        </w:tc>
        <w:tc>
          <w:tcPr>
            <w:tcW w:w="3969" w:type="dxa"/>
            <w:tcBorders>
              <w:top w:val="double" w:sz="4" w:space="0" w:color="auto"/>
              <w:left w:val="single" w:sz="18" w:space="0" w:color="auto"/>
            </w:tcBorders>
          </w:tcPr>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・語彙や言葉の特徴、きまりについての理解</w:t>
            </w:r>
            <w:r w:rsidR="001D1231" w:rsidRPr="004D309D">
              <w:rPr>
                <w:rFonts w:asciiTheme="minorEastAsia" w:hAnsiTheme="minorEastAsia" w:hint="eastAsia"/>
                <w:szCs w:val="21"/>
              </w:rPr>
              <w:t>できるように指導する必要がある。</w:t>
            </w:r>
          </w:p>
          <w:p w:rsidR="00D938A4" w:rsidRPr="004D309D" w:rsidRDefault="00D938A4" w:rsidP="00D938A4">
            <w:pPr>
              <w:spacing w:line="240" w:lineRule="exact"/>
              <w:rPr>
                <w:rFonts w:asciiTheme="minorEastAsia" w:hAnsiTheme="minorEastAsia"/>
                <w:szCs w:val="21"/>
              </w:rPr>
            </w:pPr>
          </w:p>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・読む相手を意識して書く力や自分が学習したことの振り返りを書く力</w:t>
            </w:r>
            <w:r w:rsidR="004D309D" w:rsidRPr="004D309D">
              <w:rPr>
                <w:rFonts w:asciiTheme="minorEastAsia" w:hAnsiTheme="minorEastAsia" w:hint="eastAsia"/>
                <w:szCs w:val="21"/>
              </w:rPr>
              <w:t>を伸ばしていく。</w:t>
            </w:r>
          </w:p>
        </w:tc>
        <w:tc>
          <w:tcPr>
            <w:tcW w:w="4395" w:type="dxa"/>
            <w:tcBorders>
              <w:top w:val="double" w:sz="4" w:space="0" w:color="auto"/>
              <w:right w:val="single" w:sz="18" w:space="0" w:color="auto"/>
            </w:tcBorders>
          </w:tcPr>
          <w:p w:rsid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・定着率の低い言語事項に焦点を当て、朝学習</w:t>
            </w:r>
          </w:p>
          <w:p w:rsidR="00D938A4" w:rsidRPr="004D309D" w:rsidRDefault="00D938A4" w:rsidP="004D309D">
            <w:pPr>
              <w:spacing w:line="240" w:lineRule="exact"/>
              <w:ind w:leftChars="100" w:left="204" w:hanging="1"/>
              <w:rPr>
                <w:rFonts w:asciiTheme="minorEastAsia" w:hAnsiTheme="minorEastAsia"/>
                <w:szCs w:val="21"/>
              </w:rPr>
            </w:pPr>
            <w:r w:rsidRPr="004D309D">
              <w:rPr>
                <w:rFonts w:asciiTheme="minorEastAsia" w:hAnsiTheme="minorEastAsia" w:hint="eastAsia"/>
                <w:szCs w:val="21"/>
              </w:rPr>
              <w:t>や家庭学習で東京ベーシック・ドリルを活用て基礎の定着を図る。</w:t>
            </w:r>
          </w:p>
          <w:p w:rsid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・国語を中心として、どの教科でも単元の終末</w:t>
            </w:r>
          </w:p>
          <w:p w:rsidR="00D938A4" w:rsidRPr="004D309D" w:rsidRDefault="00D938A4" w:rsidP="004D309D">
            <w:pPr>
              <w:spacing w:line="240" w:lineRule="exact"/>
              <w:ind w:leftChars="100" w:left="204" w:hanging="1"/>
              <w:rPr>
                <w:rFonts w:asciiTheme="minorEastAsia" w:hAnsiTheme="minorEastAsia"/>
                <w:szCs w:val="21"/>
              </w:rPr>
            </w:pPr>
            <w:r w:rsidRPr="004D309D">
              <w:rPr>
                <w:rFonts w:asciiTheme="minorEastAsia" w:hAnsiTheme="minorEastAsia" w:hint="eastAsia"/>
                <w:szCs w:val="21"/>
              </w:rPr>
              <w:t>や授業の終末に学びを振り返る文章を書かせる。書くことが当たり前であるという状態を目指す。</w:t>
            </w:r>
          </w:p>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・卒業文章を最終目標に、他者意識をもって作文することや他者に読んでもらって書きぶりの特徴に気付かせるような指導を継続する。</w:t>
            </w:r>
          </w:p>
        </w:tc>
        <w:tc>
          <w:tcPr>
            <w:tcW w:w="3764" w:type="dxa"/>
            <w:tcBorders>
              <w:top w:val="double" w:sz="4" w:space="0" w:color="auto"/>
              <w:left w:val="single" w:sz="18"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double"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824"/>
          <w:jc w:val="center"/>
        </w:trPr>
        <w:tc>
          <w:tcPr>
            <w:tcW w:w="568" w:type="dxa"/>
            <w:vMerge/>
            <w:tcBorders>
              <w:top w:val="sing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p>
        </w:tc>
        <w:tc>
          <w:tcPr>
            <w:tcW w:w="708" w:type="dxa"/>
            <w:tcBorders>
              <w:top w:val="single" w:sz="4" w:space="0" w:color="auto"/>
            </w:tcBorders>
            <w:vAlign w:val="center"/>
          </w:tcPr>
          <w:p w:rsidR="00D938A4" w:rsidRPr="004D309D" w:rsidRDefault="00D938A4" w:rsidP="00D938A4">
            <w:pPr>
              <w:jc w:val="center"/>
              <w:rPr>
                <w:rFonts w:asciiTheme="majorEastAsia" w:eastAsiaTheme="majorEastAsia" w:hAnsiTheme="majorEastAsia"/>
                <w:spacing w:val="-20"/>
                <w:szCs w:val="21"/>
              </w:rPr>
            </w:pPr>
            <w:r w:rsidRPr="004D309D">
              <w:rPr>
                <w:rFonts w:asciiTheme="majorEastAsia" w:eastAsiaTheme="majorEastAsia" w:hAnsiTheme="majorEastAsia" w:hint="eastAsia"/>
                <w:spacing w:val="-20"/>
                <w:szCs w:val="21"/>
              </w:rPr>
              <w:t>算数</w:t>
            </w:r>
          </w:p>
        </w:tc>
        <w:tc>
          <w:tcPr>
            <w:tcW w:w="4536" w:type="dxa"/>
            <w:tcBorders>
              <w:top w:val="single" w:sz="4" w:space="0" w:color="auto"/>
              <w:right w:val="single" w:sz="18" w:space="0" w:color="auto"/>
            </w:tcBorders>
          </w:tcPr>
          <w:p w:rsidR="00D938A4" w:rsidRPr="004D309D" w:rsidRDefault="00D938A4" w:rsidP="00D938A4">
            <w:pPr>
              <w:spacing w:line="240" w:lineRule="exact"/>
              <w:ind w:left="203" w:hangingChars="100" w:hanging="203"/>
              <w:jc w:val="left"/>
              <w:rPr>
                <w:rFonts w:asciiTheme="minorEastAsia" w:hAnsiTheme="minorEastAsia"/>
                <w:szCs w:val="21"/>
              </w:rPr>
            </w:pPr>
            <w:r w:rsidRPr="004D309D">
              <w:rPr>
                <w:rFonts w:asciiTheme="minorEastAsia" w:hAnsiTheme="minorEastAsia" w:hint="eastAsia"/>
                <w:szCs w:val="21"/>
                <w:bdr w:val="single" w:sz="4" w:space="0" w:color="auto"/>
              </w:rPr>
              <w:t>調</w:t>
            </w:r>
            <w:r w:rsidRPr="004D309D">
              <w:rPr>
                <w:rFonts w:asciiTheme="minorEastAsia" w:hAnsiTheme="minorEastAsia" w:hint="eastAsia"/>
                <w:szCs w:val="21"/>
              </w:rPr>
              <w:t>新宿区学力定着度調査では、基礎・活用ともに目標値を5％以上</w:t>
            </w:r>
            <w:r w:rsidR="001D1231" w:rsidRPr="004D309D">
              <w:rPr>
                <w:rFonts w:asciiTheme="minorEastAsia" w:hAnsiTheme="minorEastAsia" w:hint="eastAsia"/>
                <w:szCs w:val="21"/>
              </w:rPr>
              <w:t>、</w:t>
            </w:r>
            <w:r w:rsidRPr="004D309D">
              <w:rPr>
                <w:rFonts w:asciiTheme="minorEastAsia" w:hAnsiTheme="minorEastAsia" w:hint="eastAsia"/>
                <w:szCs w:val="21"/>
              </w:rPr>
              <w:t>上回っている。特に、「量と測定」領域は10％近く上回った。単元別に見ると、式の意味理解・数の分類・体積の求め方に課題が見られた。</w:t>
            </w:r>
          </w:p>
          <w:p w:rsidR="00D938A4" w:rsidRPr="004D309D" w:rsidRDefault="00D938A4" w:rsidP="00D938A4">
            <w:pPr>
              <w:spacing w:line="240" w:lineRule="exact"/>
              <w:ind w:left="508" w:hangingChars="250" w:hanging="508"/>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自分の考えを伝えることに積極的な児童が多</w:t>
            </w:r>
          </w:p>
          <w:p w:rsidR="004D309D" w:rsidRDefault="00D938A4" w:rsidP="00D938A4">
            <w:pPr>
              <w:spacing w:line="240" w:lineRule="exact"/>
              <w:ind w:leftChars="100" w:left="508" w:hangingChars="150" w:hanging="305"/>
              <w:rPr>
                <w:rFonts w:asciiTheme="minorEastAsia" w:hAnsiTheme="minorEastAsia"/>
                <w:szCs w:val="21"/>
              </w:rPr>
            </w:pPr>
            <w:r w:rsidRPr="004D309D">
              <w:rPr>
                <w:rFonts w:asciiTheme="minorEastAsia" w:hAnsiTheme="minorEastAsia" w:hint="eastAsia"/>
                <w:szCs w:val="21"/>
              </w:rPr>
              <w:t>い。考えを広げたり深めたりする場面で粘り</w:t>
            </w:r>
          </w:p>
          <w:p w:rsidR="00D938A4" w:rsidRPr="004D309D" w:rsidRDefault="00D938A4" w:rsidP="004D309D">
            <w:pPr>
              <w:spacing w:line="240" w:lineRule="exact"/>
              <w:ind w:leftChars="100" w:left="508" w:hangingChars="150" w:hanging="305"/>
              <w:rPr>
                <w:rFonts w:asciiTheme="minorEastAsia" w:hAnsiTheme="minorEastAsia"/>
                <w:szCs w:val="21"/>
              </w:rPr>
            </w:pPr>
            <w:r w:rsidRPr="004D309D">
              <w:rPr>
                <w:rFonts w:asciiTheme="minorEastAsia" w:hAnsiTheme="minorEastAsia" w:hint="eastAsia"/>
                <w:szCs w:val="21"/>
              </w:rPr>
              <w:t>強く取り組めない場面が見られた。</w:t>
            </w:r>
          </w:p>
        </w:tc>
        <w:tc>
          <w:tcPr>
            <w:tcW w:w="3969" w:type="dxa"/>
            <w:tcBorders>
              <w:top w:val="single" w:sz="4" w:space="0" w:color="auto"/>
              <w:left w:val="single" w:sz="18" w:space="0" w:color="auto"/>
            </w:tcBorders>
          </w:tcPr>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・十分理解仕切れていない単元</w:t>
            </w:r>
            <w:r w:rsidR="004D309D" w:rsidRPr="004D309D">
              <w:rPr>
                <w:rFonts w:asciiTheme="minorEastAsia" w:hAnsiTheme="minorEastAsia" w:hint="eastAsia"/>
                <w:szCs w:val="21"/>
              </w:rPr>
              <w:t>を確実に理解できるように指導する必要がある</w:t>
            </w:r>
            <w:r w:rsidRPr="004D309D">
              <w:rPr>
                <w:rFonts w:asciiTheme="minorEastAsia" w:hAnsiTheme="minorEastAsia" w:hint="eastAsia"/>
                <w:szCs w:val="21"/>
              </w:rPr>
              <w:t>。</w:t>
            </w:r>
          </w:p>
          <w:p w:rsidR="00D938A4" w:rsidRPr="004D309D" w:rsidRDefault="00D938A4" w:rsidP="00D938A4">
            <w:pPr>
              <w:spacing w:line="240" w:lineRule="exact"/>
              <w:ind w:left="203" w:hangingChars="100" w:hanging="203"/>
              <w:rPr>
                <w:rFonts w:asciiTheme="minorEastAsia" w:hAnsiTheme="minorEastAsia"/>
                <w:szCs w:val="21"/>
              </w:rPr>
            </w:pPr>
          </w:p>
          <w:p w:rsidR="00D938A4" w:rsidRPr="004D309D" w:rsidRDefault="00D938A4" w:rsidP="00D938A4">
            <w:pPr>
              <w:spacing w:line="240" w:lineRule="exact"/>
              <w:ind w:left="203" w:hangingChars="100" w:hanging="203"/>
              <w:rPr>
                <w:rFonts w:asciiTheme="minorEastAsia" w:hAnsiTheme="minorEastAsia"/>
                <w:szCs w:val="21"/>
              </w:rPr>
            </w:pPr>
          </w:p>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・考えを広げたり深めたりする活動に粘り強く取り組むこと</w:t>
            </w:r>
            <w:r w:rsidR="004D309D" w:rsidRPr="004D309D">
              <w:rPr>
                <w:rFonts w:asciiTheme="minorEastAsia" w:hAnsiTheme="minorEastAsia" w:hint="eastAsia"/>
                <w:szCs w:val="21"/>
              </w:rPr>
              <w:t>ように指導する必要がある</w:t>
            </w:r>
            <w:r w:rsidRPr="004D309D">
              <w:rPr>
                <w:rFonts w:asciiTheme="minorEastAsia" w:hAnsiTheme="minorEastAsia" w:hint="eastAsia"/>
                <w:szCs w:val="21"/>
              </w:rPr>
              <w:t>。</w:t>
            </w:r>
          </w:p>
        </w:tc>
        <w:tc>
          <w:tcPr>
            <w:tcW w:w="4395" w:type="dxa"/>
            <w:tcBorders>
              <w:top w:val="single" w:sz="4" w:space="0" w:color="auto"/>
              <w:right w:val="single" w:sz="18" w:space="0" w:color="auto"/>
            </w:tcBorders>
          </w:tcPr>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・定着率の低い単元に焦点を当て、朝学習や家庭学習で東京ベーシック・ドリルを繰り返し活用して基本事項の定着を図る。</w:t>
            </w:r>
          </w:p>
          <w:p w:rsidR="00D938A4" w:rsidRPr="004D309D" w:rsidRDefault="00D938A4" w:rsidP="00D938A4">
            <w:pPr>
              <w:spacing w:line="240" w:lineRule="exact"/>
              <w:ind w:left="203" w:hangingChars="100" w:hanging="203"/>
              <w:rPr>
                <w:rFonts w:asciiTheme="minorEastAsia" w:hAnsiTheme="minorEastAsia"/>
                <w:szCs w:val="21"/>
              </w:rPr>
            </w:pPr>
          </w:p>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友達と学び合う時間を毎時間必ず確保し、考えを表現することが当たり前という環境をつくる。その上で、全体検討場面ではICT端末を積極的に活用させ、説明された考えを聞き、解決に向けて粘り強く考える経験を積ませる。</w:t>
            </w:r>
          </w:p>
        </w:tc>
        <w:tc>
          <w:tcPr>
            <w:tcW w:w="3764" w:type="dxa"/>
            <w:tcBorders>
              <w:top w:val="single" w:sz="4" w:space="0" w:color="auto"/>
              <w:left w:val="single" w:sz="18"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single"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834"/>
          <w:jc w:val="center"/>
        </w:trPr>
        <w:tc>
          <w:tcPr>
            <w:tcW w:w="568" w:type="dxa"/>
            <w:tcBorders>
              <w:top w:val="double" w:sz="4" w:space="0" w:color="auto"/>
              <w:bottom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r w:rsidRPr="004D309D">
              <w:rPr>
                <w:rFonts w:asciiTheme="majorEastAsia" w:eastAsiaTheme="majorEastAsia" w:hAnsiTheme="majorEastAsia" w:hint="eastAsia"/>
                <w:szCs w:val="21"/>
              </w:rPr>
              <w:lastRenderedPageBreak/>
              <w:t>音楽</w:t>
            </w:r>
          </w:p>
        </w:tc>
        <w:tc>
          <w:tcPr>
            <w:tcW w:w="5244" w:type="dxa"/>
            <w:gridSpan w:val="2"/>
            <w:tcBorders>
              <w:top w:val="double" w:sz="4" w:space="0" w:color="auto"/>
              <w:bottom w:val="double" w:sz="4" w:space="0" w:color="auto"/>
              <w:right w:val="single" w:sz="18" w:space="0" w:color="auto"/>
            </w:tcBorders>
            <w:vAlign w:val="center"/>
          </w:tcPr>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主体的に音楽に関わり、協働して音楽活動を楽しんでいる児童が多い。その一方で、知識や技能の習得に偏って取り組む児童の様子を見ることもあった。</w:t>
            </w:r>
          </w:p>
          <w:p w:rsidR="00D938A4" w:rsidRPr="004D309D" w:rsidRDefault="00D938A4" w:rsidP="00D938A4">
            <w:pPr>
              <w:spacing w:line="240" w:lineRule="exact"/>
              <w:ind w:left="203" w:hangingChars="100" w:hanging="203"/>
              <w:rPr>
                <w:rFonts w:asciiTheme="minorEastAsia" w:hAnsiTheme="minorEastAsia"/>
                <w:szCs w:val="21"/>
                <w:bdr w:val="single" w:sz="4" w:space="0" w:color="auto"/>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リコーダーや鍵盤ハーモニカの演奏では、個別支援を必要とする児童が各学年数名いる。</w:t>
            </w:r>
          </w:p>
        </w:tc>
        <w:tc>
          <w:tcPr>
            <w:tcW w:w="3969" w:type="dxa"/>
            <w:tcBorders>
              <w:top w:val="double" w:sz="4" w:space="0" w:color="auto"/>
              <w:left w:val="single" w:sz="18" w:space="0" w:color="auto"/>
              <w:bottom w:val="double" w:sz="4" w:space="0" w:color="auto"/>
            </w:tcBorders>
          </w:tcPr>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rPr>
              <w:t>・音楽表現を工夫し、どのように表現するか思いや意図をもったり、音楽を聴いて音楽のよさを見いだしたりする思考力</w:t>
            </w:r>
            <w:r w:rsidR="004D309D" w:rsidRPr="004D309D">
              <w:rPr>
                <w:rFonts w:asciiTheme="minorEastAsia" w:hAnsiTheme="minorEastAsia" w:hint="eastAsia"/>
                <w:szCs w:val="21"/>
              </w:rPr>
              <w:t>を伸ばしていく</w:t>
            </w:r>
            <w:r w:rsidRPr="004D309D">
              <w:rPr>
                <w:rFonts w:asciiTheme="minorEastAsia" w:hAnsiTheme="minorEastAsia" w:hint="eastAsia"/>
                <w:szCs w:val="21"/>
              </w:rPr>
              <w:t>。</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・リコーダーでは、運指や穴をふさぐことが</w:t>
            </w:r>
            <w:r w:rsidR="004D309D" w:rsidRPr="004D309D">
              <w:rPr>
                <w:rFonts w:asciiTheme="minorEastAsia" w:hAnsiTheme="minorEastAsia" w:hint="eastAsia"/>
                <w:szCs w:val="21"/>
              </w:rPr>
              <w:t>できるように指導する必要がある。</w:t>
            </w:r>
          </w:p>
        </w:tc>
        <w:tc>
          <w:tcPr>
            <w:tcW w:w="4395" w:type="dxa"/>
            <w:tcBorders>
              <w:top w:val="double" w:sz="4" w:space="0" w:color="auto"/>
              <w:bottom w:val="double" w:sz="4" w:space="0" w:color="auto"/>
              <w:right w:val="single" w:sz="18" w:space="0" w:color="auto"/>
            </w:tcBorders>
          </w:tcPr>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・発達段階に応じた題材の選定、協働的な活動の中で音や音楽及び音楽科の特質に応じた言語活動によるコミュニケーションが生かされるような場の設定を取り入れる。</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・個別に指導し、個人で分かりやすくスモールステップで目標を設定し達成感を味わわせる。</w:t>
            </w:r>
          </w:p>
        </w:tc>
        <w:tc>
          <w:tcPr>
            <w:tcW w:w="3764" w:type="dxa"/>
            <w:tcBorders>
              <w:top w:val="double" w:sz="4" w:space="0" w:color="auto"/>
              <w:left w:val="single" w:sz="18" w:space="0" w:color="auto"/>
              <w:bottom w:val="double" w:sz="4"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double" w:sz="4" w:space="0" w:color="auto"/>
              <w:left w:val="single" w:sz="18" w:space="0" w:color="auto"/>
              <w:bottom w:val="double" w:sz="4"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818"/>
          <w:jc w:val="center"/>
        </w:trPr>
        <w:tc>
          <w:tcPr>
            <w:tcW w:w="568" w:type="dxa"/>
            <w:tcBorders>
              <w:top w:val="double" w:sz="4" w:space="0" w:color="auto"/>
              <w:bottom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r w:rsidRPr="004D309D">
              <w:rPr>
                <w:rFonts w:asciiTheme="majorEastAsia" w:eastAsiaTheme="majorEastAsia" w:hAnsiTheme="majorEastAsia" w:hint="eastAsia"/>
                <w:szCs w:val="21"/>
              </w:rPr>
              <w:t>図工</w:t>
            </w:r>
          </w:p>
        </w:tc>
        <w:tc>
          <w:tcPr>
            <w:tcW w:w="5244" w:type="dxa"/>
            <w:gridSpan w:val="2"/>
            <w:tcBorders>
              <w:top w:val="double" w:sz="4" w:space="0" w:color="auto"/>
              <w:bottom w:val="double" w:sz="4" w:space="0" w:color="auto"/>
              <w:right w:val="single" w:sz="18" w:space="0" w:color="auto"/>
            </w:tcBorders>
            <w:vAlign w:val="center"/>
          </w:tcPr>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継続的に振り返りの時間を設定することで、学年が進むにつれて基礎学力が向上してきている。また新しい単元に入る時も不安や緊張がなく、安心して新たな課題に取り組む姿勢も身についてきている。</w:t>
            </w:r>
          </w:p>
          <w:p w:rsidR="00D938A4" w:rsidRPr="004D309D" w:rsidRDefault="00D938A4" w:rsidP="004D309D">
            <w:pPr>
              <w:spacing w:line="240" w:lineRule="exact"/>
              <w:ind w:left="203" w:hangingChars="100" w:hanging="203"/>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低学年から作品を見合う習慣づけ</w:t>
            </w:r>
            <w:r w:rsidR="006C7086">
              <w:rPr>
                <w:rFonts w:asciiTheme="minorEastAsia" w:hAnsiTheme="minorEastAsia" w:hint="eastAsia"/>
                <w:szCs w:val="21"/>
              </w:rPr>
              <w:t>を行うことで、</w:t>
            </w:r>
            <w:r w:rsidRPr="004D309D">
              <w:rPr>
                <w:rFonts w:asciiTheme="minorEastAsia" w:hAnsiTheme="minorEastAsia" w:hint="eastAsia"/>
                <w:szCs w:val="21"/>
              </w:rPr>
              <w:t>学年が進級するにつれて観察力や洞察力、協調性も身についてきている。</w:t>
            </w:r>
          </w:p>
        </w:tc>
        <w:tc>
          <w:tcPr>
            <w:tcW w:w="3969" w:type="dxa"/>
            <w:tcBorders>
              <w:top w:val="double" w:sz="4" w:space="0" w:color="auto"/>
              <w:left w:val="single" w:sz="18" w:space="0" w:color="auto"/>
              <w:bottom w:val="double" w:sz="4" w:space="0" w:color="auto"/>
            </w:tcBorders>
          </w:tcPr>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・基本的な知識、技能を身に付けた上での表現力を向上させる。</w:t>
            </w:r>
          </w:p>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・お互いの作品を鑑賞する時間を大切にしながら、学び合う意識をもたせることが</w:t>
            </w:r>
            <w:r w:rsidR="004D309D" w:rsidRPr="004D309D">
              <w:rPr>
                <w:rFonts w:asciiTheme="minorEastAsia" w:hAnsiTheme="minorEastAsia" w:hint="eastAsia"/>
                <w:szCs w:val="21"/>
              </w:rPr>
              <w:t>できるように指導していく。</w:t>
            </w:r>
          </w:p>
        </w:tc>
        <w:tc>
          <w:tcPr>
            <w:tcW w:w="4395" w:type="dxa"/>
            <w:tcBorders>
              <w:top w:val="double" w:sz="4" w:space="0" w:color="auto"/>
              <w:bottom w:val="double" w:sz="4" w:space="0" w:color="auto"/>
              <w:right w:val="single" w:sz="18" w:space="0" w:color="auto"/>
            </w:tcBorders>
          </w:tcPr>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・新しい単元の最初、または、取り扱う道具や表現が変わるたびに、過去の学習を振り返って積み重ね身に付けていくべき基礎学力を養うための指導を行う（確認、振り返り）。</w:t>
            </w:r>
          </w:p>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・時間に余裕がある時は、積極的にお互いの作品を見合う時間を確保していく。</w:t>
            </w:r>
          </w:p>
        </w:tc>
        <w:tc>
          <w:tcPr>
            <w:tcW w:w="3764" w:type="dxa"/>
            <w:tcBorders>
              <w:top w:val="double" w:sz="4" w:space="0" w:color="auto"/>
              <w:left w:val="single" w:sz="18" w:space="0" w:color="auto"/>
              <w:bottom w:val="double" w:sz="4" w:space="0" w:color="auto"/>
              <w:right w:val="single" w:sz="18" w:space="0" w:color="auto"/>
            </w:tcBorders>
          </w:tcPr>
          <w:p w:rsidR="00D938A4" w:rsidRPr="004D309D" w:rsidRDefault="00D938A4" w:rsidP="00D938A4">
            <w:pPr>
              <w:jc w:val="left"/>
              <w:rPr>
                <w:rFonts w:asciiTheme="majorEastAsia" w:eastAsiaTheme="majorEastAsia" w:hAnsiTheme="majorEastAsia"/>
                <w:szCs w:val="21"/>
              </w:rPr>
            </w:pPr>
          </w:p>
        </w:tc>
        <w:tc>
          <w:tcPr>
            <w:tcW w:w="4557" w:type="dxa"/>
            <w:tcBorders>
              <w:top w:val="double" w:sz="4" w:space="0" w:color="auto"/>
              <w:left w:val="single" w:sz="18" w:space="0" w:color="auto"/>
              <w:bottom w:val="double" w:sz="4" w:space="0" w:color="auto"/>
            </w:tcBorders>
            <w:vAlign w:val="center"/>
          </w:tcPr>
          <w:p w:rsidR="00D938A4" w:rsidRPr="004D309D" w:rsidRDefault="00D938A4" w:rsidP="00D938A4">
            <w:pPr>
              <w:rPr>
                <w:rFonts w:asciiTheme="majorEastAsia" w:eastAsiaTheme="majorEastAsia" w:hAnsiTheme="majorEastAsia"/>
                <w:spacing w:val="-20"/>
                <w:szCs w:val="21"/>
              </w:rPr>
            </w:pPr>
          </w:p>
        </w:tc>
      </w:tr>
      <w:tr w:rsidR="00D938A4" w:rsidRPr="004D309D" w:rsidTr="005D2A68">
        <w:trPr>
          <w:cantSplit/>
          <w:trHeight w:val="842"/>
          <w:jc w:val="center"/>
        </w:trPr>
        <w:tc>
          <w:tcPr>
            <w:tcW w:w="568" w:type="dxa"/>
            <w:tcBorders>
              <w:top w:val="double" w:sz="4" w:space="0" w:color="auto"/>
            </w:tcBorders>
            <w:textDirection w:val="tbRlV"/>
          </w:tcPr>
          <w:p w:rsidR="00D938A4" w:rsidRPr="004D309D" w:rsidRDefault="00D938A4" w:rsidP="00D938A4">
            <w:pPr>
              <w:ind w:left="113" w:right="113"/>
              <w:jc w:val="center"/>
              <w:rPr>
                <w:rFonts w:asciiTheme="majorEastAsia" w:eastAsiaTheme="majorEastAsia" w:hAnsiTheme="majorEastAsia"/>
                <w:szCs w:val="21"/>
              </w:rPr>
            </w:pPr>
            <w:r w:rsidRPr="004D309D">
              <w:rPr>
                <w:rFonts w:asciiTheme="majorEastAsia" w:eastAsiaTheme="majorEastAsia" w:hAnsiTheme="majorEastAsia" w:hint="eastAsia"/>
                <w:szCs w:val="21"/>
              </w:rPr>
              <w:t>特支</w:t>
            </w:r>
          </w:p>
        </w:tc>
        <w:tc>
          <w:tcPr>
            <w:tcW w:w="5244" w:type="dxa"/>
            <w:gridSpan w:val="2"/>
            <w:tcBorders>
              <w:top w:val="double" w:sz="4" w:space="0" w:color="auto"/>
              <w:right w:val="single" w:sz="18" w:space="0" w:color="auto"/>
            </w:tcBorders>
            <w:vAlign w:val="center"/>
          </w:tcPr>
          <w:p w:rsidR="00D938A4" w:rsidRPr="004D309D"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学級担任と連携し、個別指導、小集団指導において定期的に言葉の指導を進めてきたことで、意欲的に活動に取り組む児童が増えた。</w:t>
            </w:r>
          </w:p>
          <w:p w:rsidR="00D938A4" w:rsidRDefault="00D938A4" w:rsidP="00D938A4">
            <w:pPr>
              <w:spacing w:line="240" w:lineRule="exact"/>
              <w:ind w:left="203" w:hangingChars="100" w:hanging="203"/>
              <w:rPr>
                <w:rFonts w:asciiTheme="minorEastAsia" w:hAnsiTheme="minorEastAsia"/>
                <w:szCs w:val="21"/>
              </w:rPr>
            </w:pPr>
            <w:r w:rsidRPr="004D309D">
              <w:rPr>
                <w:rFonts w:asciiTheme="minorEastAsia" w:hAnsiTheme="minorEastAsia" w:hint="eastAsia"/>
                <w:szCs w:val="21"/>
                <w:bdr w:val="single" w:sz="4" w:space="0" w:color="auto"/>
              </w:rPr>
              <w:t>学</w:t>
            </w:r>
            <w:r w:rsidRPr="004D309D">
              <w:rPr>
                <w:rFonts w:asciiTheme="minorEastAsia" w:hAnsiTheme="minorEastAsia" w:hint="eastAsia"/>
                <w:szCs w:val="21"/>
              </w:rPr>
              <w:t>小集団指導を通して、対人関係などのソーシャルスキルトレーニング指導を行った。小集団の中でできるようになったことでも、学級において得た力やスキルを発揮できるようにするためには、継続的な指導が必要である。</w:t>
            </w:r>
          </w:p>
          <w:p w:rsidR="006C7086" w:rsidRPr="006C7086" w:rsidRDefault="006C7086" w:rsidP="006C7086">
            <w:pPr>
              <w:spacing w:line="240" w:lineRule="exact"/>
              <w:ind w:left="203" w:hangingChars="100" w:hanging="203"/>
              <w:rPr>
                <w:rFonts w:asciiTheme="minorEastAsia" w:hAnsiTheme="minorEastAsia"/>
                <w:szCs w:val="21"/>
              </w:rPr>
            </w:pPr>
            <w:r w:rsidRPr="004D309D">
              <w:rPr>
                <w:rFonts w:asciiTheme="minorEastAsia" w:hAnsiTheme="minorEastAsia" w:hint="eastAsia"/>
                <w:szCs w:val="21"/>
                <w:bdr w:val="single" w:sz="4" w:space="0" w:color="auto"/>
              </w:rPr>
              <w:t>学</w:t>
            </w:r>
            <w:r>
              <w:rPr>
                <w:rFonts w:asciiTheme="minorEastAsia" w:hAnsiTheme="minorEastAsia" w:hint="eastAsia"/>
                <w:szCs w:val="21"/>
              </w:rPr>
              <w:t>環境や指導方法を共通理解して進めることで、最後まで集中して小集団に取り組める児童が増えた。</w:t>
            </w:r>
          </w:p>
        </w:tc>
        <w:tc>
          <w:tcPr>
            <w:tcW w:w="3969" w:type="dxa"/>
            <w:tcBorders>
              <w:top w:val="double" w:sz="4" w:space="0" w:color="auto"/>
              <w:left w:val="single" w:sz="18" w:space="0" w:color="auto"/>
            </w:tcBorders>
          </w:tcPr>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・相手意識をもちながら活動に参加</w:t>
            </w:r>
            <w:r w:rsidR="004D309D" w:rsidRPr="004D309D">
              <w:rPr>
                <w:rFonts w:asciiTheme="minorEastAsia" w:hAnsiTheme="minorEastAsia" w:hint="eastAsia"/>
                <w:szCs w:val="21"/>
              </w:rPr>
              <w:t>できるように指導していく。</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・幅広く語彙を獲得する</w:t>
            </w:r>
            <w:r w:rsidR="004D309D" w:rsidRPr="004D309D">
              <w:rPr>
                <w:rFonts w:asciiTheme="minorEastAsia" w:hAnsiTheme="minorEastAsia" w:hint="eastAsia"/>
                <w:szCs w:val="21"/>
              </w:rPr>
              <w:t>力を伸ばしていく。</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・持続して取り組む力を</w:t>
            </w:r>
            <w:r w:rsidR="004D309D" w:rsidRPr="004D309D">
              <w:rPr>
                <w:rFonts w:asciiTheme="minorEastAsia" w:hAnsiTheme="minorEastAsia" w:hint="eastAsia"/>
                <w:szCs w:val="21"/>
              </w:rPr>
              <w:t>伸ばしていく。</w:t>
            </w:r>
          </w:p>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・児童一人ひとりに合った学び方を身に付</w:t>
            </w:r>
            <w:r w:rsidR="004D309D" w:rsidRPr="004D309D">
              <w:rPr>
                <w:rFonts w:asciiTheme="minorEastAsia" w:hAnsiTheme="minorEastAsia" w:hint="eastAsia"/>
                <w:szCs w:val="21"/>
              </w:rPr>
              <w:t>くように指導していく。</w:t>
            </w:r>
          </w:p>
          <w:p w:rsidR="004D309D" w:rsidRPr="004D309D" w:rsidRDefault="004D309D" w:rsidP="00D938A4">
            <w:pPr>
              <w:rPr>
                <w:rFonts w:asciiTheme="minorEastAsia" w:hAnsiTheme="minorEastAsia"/>
                <w:szCs w:val="21"/>
              </w:rPr>
            </w:pPr>
          </w:p>
        </w:tc>
        <w:tc>
          <w:tcPr>
            <w:tcW w:w="4395" w:type="dxa"/>
            <w:tcBorders>
              <w:top w:val="double" w:sz="4" w:space="0" w:color="auto"/>
              <w:right w:val="single" w:sz="18" w:space="0" w:color="auto"/>
            </w:tcBorders>
          </w:tcPr>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・学習したことを小集団学習などの活動の中で生かせるような機会を設定する。</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・ソーシャルスキルトレーニングを行う。</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・言葉のプログラムを活用し、個に応じた学び方で語彙を増やせるようにする。</w:t>
            </w:r>
          </w:p>
          <w:p w:rsidR="00D938A4" w:rsidRPr="004D309D" w:rsidRDefault="00D938A4" w:rsidP="00D938A4">
            <w:pPr>
              <w:ind w:left="203" w:hangingChars="100" w:hanging="203"/>
              <w:rPr>
                <w:rFonts w:asciiTheme="minorEastAsia" w:hAnsiTheme="minorEastAsia"/>
                <w:szCs w:val="21"/>
              </w:rPr>
            </w:pPr>
            <w:r w:rsidRPr="004D309D">
              <w:rPr>
                <w:rFonts w:asciiTheme="minorEastAsia" w:hAnsiTheme="minorEastAsia" w:hint="eastAsia"/>
                <w:szCs w:val="21"/>
              </w:rPr>
              <w:t>・身体の使い方や手、指の巧緻性を高める運動を行う。</w:t>
            </w:r>
          </w:p>
          <w:p w:rsidR="00D938A4" w:rsidRPr="004D309D" w:rsidRDefault="00D938A4" w:rsidP="004D309D">
            <w:pPr>
              <w:ind w:left="203" w:hangingChars="100" w:hanging="203"/>
              <w:rPr>
                <w:rFonts w:asciiTheme="minorEastAsia" w:hAnsiTheme="minorEastAsia"/>
                <w:szCs w:val="21"/>
              </w:rPr>
            </w:pPr>
            <w:r w:rsidRPr="004D309D">
              <w:rPr>
                <w:rFonts w:asciiTheme="minorEastAsia" w:hAnsiTheme="minorEastAsia" w:hint="eastAsia"/>
                <w:szCs w:val="21"/>
              </w:rPr>
              <w:t>・課題の背景となる要因を探り、指導の計画を立てて実践する。</w:t>
            </w:r>
          </w:p>
        </w:tc>
        <w:tc>
          <w:tcPr>
            <w:tcW w:w="3764" w:type="dxa"/>
            <w:tcBorders>
              <w:top w:val="double" w:sz="4" w:space="0" w:color="auto"/>
              <w:left w:val="single" w:sz="18" w:space="0" w:color="auto"/>
              <w:right w:val="single" w:sz="18" w:space="0" w:color="auto"/>
            </w:tcBorders>
          </w:tcPr>
          <w:p w:rsidR="00D938A4" w:rsidRPr="00970EA5" w:rsidRDefault="00D938A4" w:rsidP="00970EA5">
            <w:pPr>
              <w:ind w:left="203" w:hangingChars="100" w:hanging="203"/>
              <w:rPr>
                <w:rFonts w:asciiTheme="minorEastAsia" w:hAnsiTheme="minorEastAsia"/>
                <w:szCs w:val="21"/>
              </w:rPr>
            </w:pPr>
            <w:bookmarkStart w:id="0" w:name="_GoBack"/>
            <w:bookmarkEnd w:id="0"/>
          </w:p>
        </w:tc>
        <w:tc>
          <w:tcPr>
            <w:tcW w:w="4557" w:type="dxa"/>
            <w:tcBorders>
              <w:top w:val="double" w:sz="4" w:space="0" w:color="auto"/>
              <w:left w:val="single" w:sz="18" w:space="0" w:color="auto"/>
            </w:tcBorders>
            <w:vAlign w:val="center"/>
          </w:tcPr>
          <w:p w:rsidR="00D938A4" w:rsidRPr="004D309D" w:rsidRDefault="00D938A4" w:rsidP="00D938A4">
            <w:pPr>
              <w:rPr>
                <w:rFonts w:asciiTheme="majorEastAsia" w:eastAsiaTheme="majorEastAsia" w:hAnsiTheme="majorEastAsia"/>
                <w:spacing w:val="-20"/>
                <w:szCs w:val="21"/>
              </w:rPr>
            </w:pPr>
          </w:p>
        </w:tc>
      </w:tr>
    </w:tbl>
    <w:p w:rsidR="002E07A9" w:rsidRPr="004D309D" w:rsidRDefault="00763E2D" w:rsidP="00185BBE">
      <w:pPr>
        <w:rPr>
          <w:rFonts w:asciiTheme="majorEastAsia" w:eastAsiaTheme="majorEastAsia" w:hAnsiTheme="majorEastAsia"/>
          <w:szCs w:val="21"/>
        </w:rPr>
      </w:pPr>
      <w:r w:rsidRPr="004D309D">
        <w:rPr>
          <w:rFonts w:hint="eastAsia"/>
          <w:szCs w:val="21"/>
        </w:rPr>
        <w:t xml:space="preserve">　　　　　</w:t>
      </w:r>
      <w:r w:rsidR="00BE59A4" w:rsidRPr="004D309D">
        <w:rPr>
          <w:rFonts w:ascii="ＭＳ ゴシック" w:eastAsia="ＭＳ ゴシック" w:hAnsi="ＭＳ ゴシック" w:hint="eastAsia"/>
          <w:kern w:val="0"/>
          <w:szCs w:val="21"/>
          <w:bdr w:val="single" w:sz="4" w:space="0" w:color="auto" w:frame="1"/>
        </w:rPr>
        <w:t>調</w:t>
      </w:r>
      <w:r w:rsidR="00BE59A4" w:rsidRPr="004D309D">
        <w:rPr>
          <w:rFonts w:ascii="ＭＳ ゴシック" w:eastAsia="ＭＳ ゴシック" w:hAnsi="ＭＳ ゴシック" w:hint="eastAsia"/>
          <w:kern w:val="0"/>
          <w:szCs w:val="21"/>
        </w:rPr>
        <w:t xml:space="preserve">…新宿区学力定着度調査の結果から見える学習状況　　</w:t>
      </w:r>
      <w:r w:rsidR="00BE59A4" w:rsidRPr="004D309D">
        <w:rPr>
          <w:rFonts w:ascii="ＭＳ ゴシック" w:eastAsia="ＭＳ ゴシック" w:hAnsi="ＭＳ ゴシック" w:hint="eastAsia"/>
          <w:kern w:val="0"/>
          <w:szCs w:val="21"/>
          <w:bdr w:val="single" w:sz="4" w:space="0" w:color="auto" w:frame="1"/>
        </w:rPr>
        <w:t>学</w:t>
      </w:r>
      <w:r w:rsidR="00BE59A4" w:rsidRPr="004D309D">
        <w:rPr>
          <w:rFonts w:ascii="ＭＳ ゴシック" w:eastAsia="ＭＳ ゴシック" w:hAnsi="ＭＳ ゴシック" w:hint="eastAsia"/>
          <w:kern w:val="0"/>
          <w:szCs w:val="21"/>
        </w:rPr>
        <w:t xml:space="preserve">…授業での様子や提出物、作品、ワークテスト等から見える学習の状況　　</w:t>
      </w:r>
      <w:r w:rsidRPr="004D309D">
        <w:rPr>
          <w:rFonts w:hint="eastAsia"/>
          <w:szCs w:val="21"/>
        </w:rPr>
        <w:t xml:space="preserve">　</w:t>
      </w:r>
      <w:r w:rsidRPr="004D309D">
        <w:rPr>
          <w:rFonts w:asciiTheme="majorEastAsia" w:eastAsiaTheme="majorEastAsia" w:hAnsiTheme="majorEastAsia" w:hint="eastAsia"/>
          <w:szCs w:val="21"/>
        </w:rPr>
        <w:t>※分量は</w:t>
      </w:r>
      <w:r w:rsidR="00CD4843" w:rsidRPr="004D309D">
        <w:rPr>
          <w:rFonts w:asciiTheme="majorEastAsia" w:eastAsiaTheme="majorEastAsia" w:hAnsiTheme="majorEastAsia" w:hint="eastAsia"/>
          <w:szCs w:val="21"/>
        </w:rPr>
        <w:t>2ページ</w:t>
      </w:r>
      <w:r w:rsidR="006D46BB" w:rsidRPr="004D309D">
        <w:rPr>
          <w:rFonts w:asciiTheme="majorEastAsia" w:eastAsiaTheme="majorEastAsia" w:hAnsiTheme="majorEastAsia" w:hint="eastAsia"/>
          <w:szCs w:val="21"/>
        </w:rPr>
        <w:t>以上</w:t>
      </w:r>
      <w:r w:rsidR="00CD4843" w:rsidRPr="004D309D">
        <w:rPr>
          <w:rFonts w:asciiTheme="majorEastAsia" w:eastAsiaTheme="majorEastAsia" w:hAnsiTheme="majorEastAsia" w:hint="eastAsia"/>
          <w:szCs w:val="21"/>
        </w:rPr>
        <w:t xml:space="preserve">となってもよい。　　</w:t>
      </w:r>
    </w:p>
    <w:sectPr w:rsidR="002E07A9" w:rsidRPr="004D309D" w:rsidSect="00B55443">
      <w:pgSz w:w="23814" w:h="16840" w:orient="landscape" w:code="8"/>
      <w:pgMar w:top="737" w:right="737" w:bottom="567" w:left="737" w:header="851" w:footer="992" w:gutter="0"/>
      <w:cols w:space="425"/>
      <w:docGrid w:type="linesAndChars" w:linePitch="291" w:charSpace="-14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86" w:rsidRDefault="006C7086" w:rsidP="00A06D36">
      <w:r>
        <w:separator/>
      </w:r>
    </w:p>
  </w:endnote>
  <w:endnote w:type="continuationSeparator" w:id="0">
    <w:p w:rsidR="006C7086" w:rsidRDefault="006C7086" w:rsidP="00A0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86" w:rsidRDefault="006C7086" w:rsidP="00A06D36">
      <w:r>
        <w:separator/>
      </w:r>
    </w:p>
  </w:footnote>
  <w:footnote w:type="continuationSeparator" w:id="0">
    <w:p w:rsidR="006C7086" w:rsidRDefault="006C7086" w:rsidP="00A06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23A51"/>
    <w:multiLevelType w:val="hybridMultilevel"/>
    <w:tmpl w:val="C8BA01E8"/>
    <w:lvl w:ilvl="0" w:tplc="74F668D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873FA9"/>
    <w:multiLevelType w:val="hybridMultilevel"/>
    <w:tmpl w:val="F858F19E"/>
    <w:lvl w:ilvl="0" w:tplc="D4FE9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1212F9"/>
    <w:multiLevelType w:val="hybridMultilevel"/>
    <w:tmpl w:val="FCC265C0"/>
    <w:lvl w:ilvl="0" w:tplc="AAC84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9508F"/>
    <w:multiLevelType w:val="hybridMultilevel"/>
    <w:tmpl w:val="B2641D80"/>
    <w:lvl w:ilvl="0" w:tplc="0478E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6D25F8"/>
    <w:multiLevelType w:val="hybridMultilevel"/>
    <w:tmpl w:val="FAAE8A82"/>
    <w:lvl w:ilvl="0" w:tplc="F2E03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BE"/>
    <w:rsid w:val="0002095C"/>
    <w:rsid w:val="0003090F"/>
    <w:rsid w:val="00067CED"/>
    <w:rsid w:val="000A3D6B"/>
    <w:rsid w:val="000B19CF"/>
    <w:rsid w:val="000B4E5C"/>
    <w:rsid w:val="000E50C3"/>
    <w:rsid w:val="000F059A"/>
    <w:rsid w:val="001021DF"/>
    <w:rsid w:val="001349B0"/>
    <w:rsid w:val="00151C0B"/>
    <w:rsid w:val="00185BBE"/>
    <w:rsid w:val="001D1231"/>
    <w:rsid w:val="0020630C"/>
    <w:rsid w:val="002063EB"/>
    <w:rsid w:val="00206D3A"/>
    <w:rsid w:val="00237DB7"/>
    <w:rsid w:val="002412F4"/>
    <w:rsid w:val="002868BD"/>
    <w:rsid w:val="002B6302"/>
    <w:rsid w:val="002E07A9"/>
    <w:rsid w:val="00314298"/>
    <w:rsid w:val="0034253D"/>
    <w:rsid w:val="0038251E"/>
    <w:rsid w:val="003A6912"/>
    <w:rsid w:val="003B573F"/>
    <w:rsid w:val="003C7561"/>
    <w:rsid w:val="003E22FD"/>
    <w:rsid w:val="003E34C3"/>
    <w:rsid w:val="003E5E68"/>
    <w:rsid w:val="0042339B"/>
    <w:rsid w:val="004812C0"/>
    <w:rsid w:val="00482440"/>
    <w:rsid w:val="00485A14"/>
    <w:rsid w:val="004B421D"/>
    <w:rsid w:val="004B7F9F"/>
    <w:rsid w:val="004C5C85"/>
    <w:rsid w:val="004D309D"/>
    <w:rsid w:val="004E0A44"/>
    <w:rsid w:val="004F662B"/>
    <w:rsid w:val="00583B3C"/>
    <w:rsid w:val="005A01D8"/>
    <w:rsid w:val="005A1128"/>
    <w:rsid w:val="005B2DF3"/>
    <w:rsid w:val="005D2A68"/>
    <w:rsid w:val="005D7643"/>
    <w:rsid w:val="005F6756"/>
    <w:rsid w:val="006B29F7"/>
    <w:rsid w:val="006B40E3"/>
    <w:rsid w:val="006B6713"/>
    <w:rsid w:val="006C7086"/>
    <w:rsid w:val="006D46BB"/>
    <w:rsid w:val="00706554"/>
    <w:rsid w:val="0074000A"/>
    <w:rsid w:val="007529D7"/>
    <w:rsid w:val="00755037"/>
    <w:rsid w:val="00763E2D"/>
    <w:rsid w:val="007674CF"/>
    <w:rsid w:val="007B4AE7"/>
    <w:rsid w:val="007C2459"/>
    <w:rsid w:val="007C3E1A"/>
    <w:rsid w:val="007E5F02"/>
    <w:rsid w:val="00841F6B"/>
    <w:rsid w:val="00842893"/>
    <w:rsid w:val="00844597"/>
    <w:rsid w:val="00846065"/>
    <w:rsid w:val="0085185A"/>
    <w:rsid w:val="00863538"/>
    <w:rsid w:val="0088314E"/>
    <w:rsid w:val="00885580"/>
    <w:rsid w:val="008F3320"/>
    <w:rsid w:val="009000AA"/>
    <w:rsid w:val="0091056C"/>
    <w:rsid w:val="00914699"/>
    <w:rsid w:val="00935C80"/>
    <w:rsid w:val="00952852"/>
    <w:rsid w:val="00970EA5"/>
    <w:rsid w:val="00976055"/>
    <w:rsid w:val="0099609D"/>
    <w:rsid w:val="009B7A6B"/>
    <w:rsid w:val="009C5723"/>
    <w:rsid w:val="009F1458"/>
    <w:rsid w:val="009F6761"/>
    <w:rsid w:val="00A03E2D"/>
    <w:rsid w:val="00A06D36"/>
    <w:rsid w:val="00A213F5"/>
    <w:rsid w:val="00A301CA"/>
    <w:rsid w:val="00A617A8"/>
    <w:rsid w:val="00A760C6"/>
    <w:rsid w:val="00AB3D7D"/>
    <w:rsid w:val="00B21CDB"/>
    <w:rsid w:val="00B364BA"/>
    <w:rsid w:val="00B42587"/>
    <w:rsid w:val="00B525B5"/>
    <w:rsid w:val="00B55443"/>
    <w:rsid w:val="00BE59A4"/>
    <w:rsid w:val="00BF5386"/>
    <w:rsid w:val="00BF666E"/>
    <w:rsid w:val="00C011FC"/>
    <w:rsid w:val="00C259AB"/>
    <w:rsid w:val="00C318AD"/>
    <w:rsid w:val="00C32D60"/>
    <w:rsid w:val="00C50E98"/>
    <w:rsid w:val="00C60580"/>
    <w:rsid w:val="00C66844"/>
    <w:rsid w:val="00C67682"/>
    <w:rsid w:val="00CA12D1"/>
    <w:rsid w:val="00CB4E38"/>
    <w:rsid w:val="00CC0A40"/>
    <w:rsid w:val="00CD4843"/>
    <w:rsid w:val="00CE4A34"/>
    <w:rsid w:val="00CE589E"/>
    <w:rsid w:val="00D63DF6"/>
    <w:rsid w:val="00D653E1"/>
    <w:rsid w:val="00D767D3"/>
    <w:rsid w:val="00D81574"/>
    <w:rsid w:val="00D938A4"/>
    <w:rsid w:val="00DD765E"/>
    <w:rsid w:val="00DE505F"/>
    <w:rsid w:val="00E11EA1"/>
    <w:rsid w:val="00E17082"/>
    <w:rsid w:val="00E37392"/>
    <w:rsid w:val="00E67886"/>
    <w:rsid w:val="00E90D5B"/>
    <w:rsid w:val="00E936BF"/>
    <w:rsid w:val="00EB1E11"/>
    <w:rsid w:val="00EB4CB8"/>
    <w:rsid w:val="00ED248B"/>
    <w:rsid w:val="00ED6BDD"/>
    <w:rsid w:val="00EF17CE"/>
    <w:rsid w:val="00F02C9D"/>
    <w:rsid w:val="00F17DD0"/>
    <w:rsid w:val="00F465C7"/>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15C02DD-212C-40C2-9B05-2945F9A1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7643"/>
    <w:pPr>
      <w:ind w:leftChars="400" w:left="840"/>
    </w:pPr>
  </w:style>
  <w:style w:type="paragraph" w:styleId="a5">
    <w:name w:val="header"/>
    <w:basedOn w:val="a"/>
    <w:link w:val="a6"/>
    <w:uiPriority w:val="99"/>
    <w:unhideWhenUsed/>
    <w:rsid w:val="00A06D36"/>
    <w:pPr>
      <w:tabs>
        <w:tab w:val="center" w:pos="4252"/>
        <w:tab w:val="right" w:pos="8504"/>
      </w:tabs>
      <w:snapToGrid w:val="0"/>
    </w:pPr>
  </w:style>
  <w:style w:type="character" w:customStyle="1" w:styleId="a6">
    <w:name w:val="ヘッダー (文字)"/>
    <w:basedOn w:val="a0"/>
    <w:link w:val="a5"/>
    <w:uiPriority w:val="99"/>
    <w:rsid w:val="00A06D36"/>
  </w:style>
  <w:style w:type="paragraph" w:styleId="a7">
    <w:name w:val="footer"/>
    <w:basedOn w:val="a"/>
    <w:link w:val="a8"/>
    <w:uiPriority w:val="99"/>
    <w:unhideWhenUsed/>
    <w:rsid w:val="00A06D36"/>
    <w:pPr>
      <w:tabs>
        <w:tab w:val="center" w:pos="4252"/>
        <w:tab w:val="right" w:pos="8504"/>
      </w:tabs>
      <w:snapToGrid w:val="0"/>
    </w:pPr>
  </w:style>
  <w:style w:type="character" w:customStyle="1" w:styleId="a8">
    <w:name w:val="フッター (文字)"/>
    <w:basedOn w:val="a0"/>
    <w:link w:val="a7"/>
    <w:uiPriority w:val="99"/>
    <w:rsid w:val="00A06D36"/>
  </w:style>
  <w:style w:type="paragraph" w:styleId="a9">
    <w:name w:val="Date"/>
    <w:basedOn w:val="a"/>
    <w:next w:val="a"/>
    <w:link w:val="aa"/>
    <w:uiPriority w:val="99"/>
    <w:semiHidden/>
    <w:unhideWhenUsed/>
    <w:rsid w:val="002063EB"/>
  </w:style>
  <w:style w:type="character" w:customStyle="1" w:styleId="aa">
    <w:name w:val="日付 (文字)"/>
    <w:basedOn w:val="a0"/>
    <w:link w:val="a9"/>
    <w:uiPriority w:val="99"/>
    <w:semiHidden/>
    <w:rsid w:val="002063EB"/>
  </w:style>
  <w:style w:type="paragraph" w:styleId="ab">
    <w:name w:val="Balloon Text"/>
    <w:basedOn w:val="a"/>
    <w:link w:val="ac"/>
    <w:uiPriority w:val="99"/>
    <w:semiHidden/>
    <w:unhideWhenUsed/>
    <w:rsid w:val="002063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63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5BF87B9B.dotm</Template>
  <TotalTime>40</TotalTime>
  <Pages>3</Pages>
  <Words>869</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hirokatsu</dc:creator>
  <cp:lastModifiedBy>ks08525919a</cp:lastModifiedBy>
  <cp:revision>10</cp:revision>
  <cp:lastPrinted>2020-09-09T09:21:00Z</cp:lastPrinted>
  <dcterms:created xsi:type="dcterms:W3CDTF">2020-09-04T06:11:00Z</dcterms:created>
  <dcterms:modified xsi:type="dcterms:W3CDTF">2020-09-24T00:50:00Z</dcterms:modified>
</cp:coreProperties>
</file>